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6A77" w:rsidRPr="00025D89" w:rsidRDefault="002D67B5" w:rsidP="0000769F">
      <w:pPr>
        <w:tabs>
          <w:tab w:val="center" w:pos="4309"/>
        </w:tabs>
        <w:spacing w:beforeLines="300" w:line="560" w:lineRule="exact"/>
        <w:ind w:leftChars="202" w:left="424"/>
        <w:jc w:val="center"/>
        <w:rPr>
          <w:rFonts w:ascii="楷体_GB2312" w:eastAsia="楷体_GB2312" w:hAnsi="楷体" w:hint="eastAsia"/>
          <w:b/>
          <w:color w:val="984806" w:themeColor="accent6" w:themeShade="80"/>
          <w:w w:val="90"/>
          <w:kern w:val="0"/>
          <w:sz w:val="110"/>
          <w:szCs w:val="110"/>
        </w:rPr>
      </w:pPr>
      <w:r w:rsidRPr="00025D89">
        <w:rPr>
          <w:rFonts w:ascii="楷体_GB2312" w:eastAsia="楷体_GB2312" w:hAnsi="楷体" w:hint="eastAsia"/>
          <w:b/>
          <w:color w:val="984806" w:themeColor="accent6" w:themeShade="80"/>
          <w:w w:val="90"/>
          <w:kern w:val="0"/>
          <w:sz w:val="110"/>
          <w:szCs w:val="110"/>
        </w:rPr>
        <w:t>林业经济技术信息</w:t>
      </w:r>
    </w:p>
    <w:p w:rsidR="00E46A77" w:rsidRDefault="002D67B5" w:rsidP="0000769F">
      <w:pPr>
        <w:spacing w:beforeLines="50" w:afterLines="50" w:line="560" w:lineRule="exact"/>
        <w:jc w:val="center"/>
        <w:rPr>
          <w:rFonts w:asciiTheme="minorEastAsia" w:hAnsiTheme="minorEastAsia"/>
          <w:b/>
          <w:sz w:val="28"/>
          <w:szCs w:val="28"/>
        </w:rPr>
      </w:pPr>
      <w:r>
        <w:rPr>
          <w:rFonts w:asciiTheme="minorEastAsia" w:hAnsiTheme="minorEastAsia" w:cs="Times New Roman" w:hint="eastAsia"/>
          <w:b/>
          <w:sz w:val="28"/>
          <w:szCs w:val="28"/>
        </w:rPr>
        <w:t>第17、18期</w:t>
      </w:r>
      <w:r>
        <w:rPr>
          <w:rFonts w:asciiTheme="minorEastAsia" w:hAnsiTheme="minorEastAsia" w:hint="eastAsia"/>
          <w:b/>
          <w:sz w:val="28"/>
          <w:szCs w:val="28"/>
        </w:rPr>
        <w:t>（总第201、202期）</w:t>
      </w:r>
    </w:p>
    <w:p w:rsidR="00E46A77" w:rsidRDefault="002D67B5">
      <w:pPr>
        <w:spacing w:line="400" w:lineRule="exact"/>
        <w:jc w:val="left"/>
        <w:rPr>
          <w:rFonts w:asciiTheme="minorEastAsia" w:hAnsiTheme="minorEastAsia"/>
          <w:sz w:val="30"/>
          <w:szCs w:val="30"/>
        </w:rPr>
      </w:pPr>
      <w:r>
        <w:rPr>
          <w:rFonts w:asciiTheme="minorEastAsia" w:hAnsiTheme="minorEastAsia" w:hint="eastAsia"/>
          <w:b/>
          <w:sz w:val="30"/>
          <w:szCs w:val="30"/>
        </w:rPr>
        <w:t xml:space="preserve">吉林省林业科学研究院  </w:t>
      </w:r>
      <w:r>
        <w:rPr>
          <w:rFonts w:ascii="楷体_GB2312" w:eastAsia="楷体_GB2312" w:hAnsiTheme="minorEastAsia" w:hint="eastAsia"/>
          <w:b/>
          <w:sz w:val="30"/>
          <w:szCs w:val="30"/>
        </w:rPr>
        <w:t xml:space="preserve">主办                     </w:t>
      </w:r>
      <w:r>
        <w:rPr>
          <w:rFonts w:asciiTheme="minorEastAsia" w:hAnsiTheme="minorEastAsia" w:hint="eastAsia"/>
          <w:b/>
          <w:sz w:val="30"/>
          <w:szCs w:val="30"/>
        </w:rPr>
        <w:t>2021-</w:t>
      </w:r>
      <w:r w:rsidR="00C11A9C">
        <w:rPr>
          <w:rFonts w:asciiTheme="minorEastAsia" w:hAnsiTheme="minorEastAsia" w:hint="eastAsia"/>
          <w:b/>
          <w:sz w:val="30"/>
          <w:szCs w:val="30"/>
        </w:rPr>
        <w:t>10</w:t>
      </w:r>
      <w:r>
        <w:rPr>
          <w:rFonts w:asciiTheme="minorEastAsia" w:hAnsiTheme="minorEastAsia" w:hint="eastAsia"/>
          <w:b/>
          <w:sz w:val="30"/>
          <w:szCs w:val="30"/>
        </w:rPr>
        <w:t>-3</w:t>
      </w:r>
      <w:r w:rsidR="00C11A9C">
        <w:rPr>
          <w:rFonts w:asciiTheme="minorEastAsia" w:hAnsiTheme="minorEastAsia" w:hint="eastAsia"/>
          <w:b/>
          <w:sz w:val="30"/>
          <w:szCs w:val="30"/>
        </w:rPr>
        <w:t>1</w:t>
      </w:r>
      <w:r>
        <w:rPr>
          <w:rFonts w:asciiTheme="minorEastAsia" w:hAnsiTheme="minorEastAsia" w:hint="eastAsia"/>
          <w:sz w:val="30"/>
          <w:szCs w:val="30"/>
        </w:rPr>
        <w:t xml:space="preserve">              </w:t>
      </w:r>
    </w:p>
    <w:p w:rsidR="00E46A77" w:rsidRDefault="00121706">
      <w:pPr>
        <w:spacing w:line="400" w:lineRule="exact"/>
        <w:jc w:val="center"/>
        <w:rPr>
          <w:rFonts w:ascii="黑体" w:eastAsia="黑体"/>
          <w:b/>
          <w:sz w:val="44"/>
          <w:szCs w:val="44"/>
        </w:rPr>
      </w:pPr>
      <w:r w:rsidRPr="00121706">
        <w:rPr>
          <w:rFonts w:ascii="黑体" w:eastAsia="黑体" w:hAnsiTheme="minorEastAsia"/>
          <w:sz w:val="30"/>
          <w:szCs w:val="30"/>
        </w:rPr>
        <w:pict>
          <v:shapetype id="_x0000_t32" coordsize="21600,21600" o:spt="32" o:oned="t" path="m,l21600,21600e" filled="f">
            <v:path arrowok="t" fillok="f" o:connecttype="none"/>
            <o:lock v:ext="edit" shapetype="t"/>
          </v:shapetype>
          <v:shape id="_x0000_s2050" type="#_x0000_t32" style="position:absolute;left:0;text-align:left;margin-left:-.75pt;margin-top:4.15pt;width:436.8pt;height:0;z-index:251659264" o:connectortype="straight" strokeweight="1.25pt"/>
        </w:pict>
      </w:r>
    </w:p>
    <w:p w:rsidR="00E46A77" w:rsidRDefault="002D67B5">
      <w:pPr>
        <w:spacing w:line="400" w:lineRule="exact"/>
        <w:jc w:val="center"/>
        <w:rPr>
          <w:rFonts w:ascii="黑体" w:eastAsia="黑体"/>
          <w:b/>
          <w:sz w:val="44"/>
          <w:szCs w:val="44"/>
        </w:rPr>
      </w:pPr>
      <w:r>
        <w:rPr>
          <w:rFonts w:ascii="黑体" w:eastAsia="黑体" w:hint="eastAsia"/>
          <w:b/>
          <w:sz w:val="44"/>
          <w:szCs w:val="44"/>
        </w:rPr>
        <w:t>目    录</w:t>
      </w:r>
    </w:p>
    <w:p w:rsidR="00E46A77" w:rsidRDefault="00E46A77">
      <w:pPr>
        <w:spacing w:line="360" w:lineRule="exact"/>
        <w:jc w:val="center"/>
        <w:rPr>
          <w:rFonts w:ascii="黑体" w:eastAsia="黑体"/>
          <w:b/>
          <w:sz w:val="24"/>
          <w:szCs w:val="24"/>
        </w:rPr>
      </w:pPr>
    </w:p>
    <w:p w:rsidR="00E46A77" w:rsidRDefault="00E46A77">
      <w:pPr>
        <w:spacing w:line="360" w:lineRule="exact"/>
        <w:jc w:val="left"/>
        <w:rPr>
          <w:rFonts w:ascii="黑体" w:eastAsia="黑体" w:hAnsiTheme="minorEastAsia" w:cs="宋体"/>
          <w:b/>
          <w:color w:val="76923C" w:themeColor="accent3" w:themeShade="BF"/>
          <w:kern w:val="0"/>
          <w:sz w:val="28"/>
          <w:szCs w:val="28"/>
        </w:rPr>
      </w:pPr>
    </w:p>
    <w:p w:rsidR="00E46A77" w:rsidRPr="00025D89" w:rsidRDefault="002D67B5" w:rsidP="0000769F">
      <w:pPr>
        <w:spacing w:afterLines="50" w:line="360" w:lineRule="exact"/>
        <w:jc w:val="left"/>
        <w:rPr>
          <w:rFonts w:ascii="黑体" w:eastAsia="黑体" w:hAnsiTheme="minorEastAsia" w:cs="宋体"/>
          <w:b/>
          <w:color w:val="4F6228" w:themeColor="accent3" w:themeShade="80"/>
          <w:kern w:val="0"/>
          <w:sz w:val="28"/>
          <w:szCs w:val="28"/>
        </w:rPr>
      </w:pPr>
      <w:r w:rsidRPr="00025D89">
        <w:rPr>
          <w:rFonts w:ascii="黑体" w:eastAsia="黑体" w:hAnsiTheme="minorEastAsia" w:cs="宋体" w:hint="eastAsia"/>
          <w:b/>
          <w:color w:val="4F6228" w:themeColor="accent3" w:themeShade="80"/>
          <w:kern w:val="0"/>
          <w:sz w:val="28"/>
          <w:szCs w:val="28"/>
        </w:rPr>
        <w:t>行业动态</w:t>
      </w:r>
    </w:p>
    <w:p w:rsidR="00E46A77" w:rsidRPr="00025D89" w:rsidRDefault="002D67B5" w:rsidP="00025D89">
      <w:pPr>
        <w:pStyle w:val="ac"/>
        <w:numPr>
          <w:ilvl w:val="0"/>
          <w:numId w:val="2"/>
        </w:numPr>
        <w:spacing w:line="350" w:lineRule="exact"/>
        <w:ind w:leftChars="200" w:left="777" w:firstLineChars="0" w:hanging="357"/>
        <w:jc w:val="left"/>
        <w:rPr>
          <w:rFonts w:ascii="黑体" w:eastAsia="黑体" w:hAnsiTheme="minorEastAsia"/>
          <w:bCs/>
          <w:sz w:val="24"/>
          <w:szCs w:val="24"/>
        </w:rPr>
      </w:pPr>
      <w:r w:rsidRPr="00025D89">
        <w:rPr>
          <w:rFonts w:ascii="黑体" w:eastAsia="黑体" w:hAnsiTheme="minorEastAsia"/>
          <w:bCs/>
          <w:sz w:val="24"/>
          <w:szCs w:val="24"/>
        </w:rPr>
        <w:t>生物多样性大会高级别会议形成三个重要成果</w:t>
      </w:r>
    </w:p>
    <w:p w:rsidR="00E46A77" w:rsidRPr="00025D89" w:rsidRDefault="002D67B5" w:rsidP="00025D89">
      <w:pPr>
        <w:pStyle w:val="ac"/>
        <w:numPr>
          <w:ilvl w:val="0"/>
          <w:numId w:val="2"/>
        </w:numPr>
        <w:spacing w:line="350" w:lineRule="exact"/>
        <w:ind w:leftChars="200" w:left="777" w:firstLineChars="0" w:hanging="357"/>
        <w:jc w:val="left"/>
        <w:rPr>
          <w:rFonts w:ascii="黑体" w:eastAsia="黑体" w:hAnsiTheme="minorEastAsia"/>
          <w:bCs/>
          <w:sz w:val="24"/>
          <w:szCs w:val="24"/>
        </w:rPr>
      </w:pPr>
      <w:r w:rsidRPr="00025D89">
        <w:rPr>
          <w:rFonts w:ascii="黑体" w:eastAsia="黑体" w:hAnsiTheme="minorEastAsia"/>
          <w:bCs/>
          <w:sz w:val="24"/>
          <w:szCs w:val="24"/>
        </w:rPr>
        <w:t>国家林草局将从五方面推进国家公园建设</w:t>
      </w:r>
    </w:p>
    <w:p w:rsidR="00E46A77" w:rsidRPr="00025D89" w:rsidRDefault="002D67B5" w:rsidP="00025D89">
      <w:pPr>
        <w:pStyle w:val="ac"/>
        <w:numPr>
          <w:ilvl w:val="0"/>
          <w:numId w:val="2"/>
        </w:numPr>
        <w:spacing w:line="350" w:lineRule="exact"/>
        <w:ind w:leftChars="200" w:left="777" w:firstLineChars="0" w:hanging="357"/>
        <w:jc w:val="left"/>
        <w:rPr>
          <w:rFonts w:ascii="黑体" w:eastAsia="黑体" w:hAnsiTheme="minorEastAsia"/>
          <w:bCs/>
          <w:sz w:val="24"/>
          <w:szCs w:val="24"/>
        </w:rPr>
      </w:pPr>
      <w:r w:rsidRPr="00025D89">
        <w:rPr>
          <w:rFonts w:ascii="黑体" w:eastAsia="黑体" w:hAnsiTheme="minorEastAsia"/>
          <w:bCs/>
          <w:sz w:val="24"/>
          <w:szCs w:val="24"/>
        </w:rPr>
        <w:t>国家林草局解读</w:t>
      </w:r>
      <w:r w:rsidRPr="00C11A9C">
        <w:rPr>
          <w:rFonts w:ascii="Times New Roman" w:eastAsia="黑体" w:hAnsi="Times New Roman" w:cs="Times New Roman"/>
          <w:bCs/>
          <w:sz w:val="24"/>
          <w:szCs w:val="24"/>
        </w:rPr>
        <w:t>5</w:t>
      </w:r>
      <w:r w:rsidRPr="00025D89">
        <w:rPr>
          <w:rFonts w:ascii="黑体" w:eastAsia="黑体" w:hAnsiTheme="minorEastAsia"/>
          <w:bCs/>
          <w:sz w:val="24"/>
          <w:szCs w:val="24"/>
        </w:rPr>
        <w:t>项国家公园标准</w:t>
      </w:r>
    </w:p>
    <w:p w:rsidR="00E46A77" w:rsidRPr="00025D89" w:rsidRDefault="002D67B5" w:rsidP="00025D89">
      <w:pPr>
        <w:pStyle w:val="ac"/>
        <w:numPr>
          <w:ilvl w:val="0"/>
          <w:numId w:val="2"/>
        </w:numPr>
        <w:spacing w:line="350" w:lineRule="exact"/>
        <w:ind w:leftChars="200" w:left="777" w:firstLineChars="0" w:hanging="357"/>
        <w:jc w:val="left"/>
        <w:rPr>
          <w:rFonts w:ascii="黑体" w:eastAsia="黑体" w:hAnsiTheme="minorEastAsia"/>
          <w:bCs/>
          <w:sz w:val="24"/>
          <w:szCs w:val="24"/>
        </w:rPr>
      </w:pPr>
      <w:r w:rsidRPr="00025D89">
        <w:rPr>
          <w:rFonts w:ascii="黑体" w:eastAsia="黑体" w:hAnsiTheme="minorEastAsia"/>
          <w:bCs/>
          <w:sz w:val="24"/>
          <w:szCs w:val="24"/>
        </w:rPr>
        <w:t>全国林长制改革全面推开稳步推进</w:t>
      </w:r>
    </w:p>
    <w:p w:rsidR="00E46A77" w:rsidRPr="00025D89" w:rsidRDefault="002D67B5" w:rsidP="00025D89">
      <w:pPr>
        <w:pStyle w:val="ac"/>
        <w:numPr>
          <w:ilvl w:val="0"/>
          <w:numId w:val="2"/>
        </w:numPr>
        <w:spacing w:line="350" w:lineRule="exact"/>
        <w:ind w:leftChars="200" w:left="777" w:firstLineChars="0" w:hanging="357"/>
        <w:jc w:val="left"/>
        <w:rPr>
          <w:rFonts w:ascii="黑体" w:eastAsia="黑体" w:hAnsiTheme="minorEastAsia"/>
          <w:bCs/>
          <w:sz w:val="24"/>
          <w:szCs w:val="24"/>
        </w:rPr>
      </w:pPr>
      <w:r w:rsidRPr="00025D89">
        <w:rPr>
          <w:rFonts w:ascii="黑体" w:eastAsia="黑体" w:hAnsiTheme="minorEastAsia"/>
          <w:bCs/>
          <w:sz w:val="24"/>
          <w:szCs w:val="24"/>
        </w:rPr>
        <w:t>国家林草局出台主要草原有害生物防治指</w:t>
      </w:r>
      <w:r w:rsidRPr="00025D89">
        <w:rPr>
          <w:rFonts w:ascii="黑体" w:eastAsia="黑体" w:hAnsiTheme="minorEastAsia" w:hint="eastAsia"/>
          <w:bCs/>
          <w:sz w:val="24"/>
          <w:szCs w:val="24"/>
        </w:rPr>
        <w:t>标</w:t>
      </w:r>
    </w:p>
    <w:p w:rsidR="00E46A77" w:rsidRPr="00025D89" w:rsidRDefault="002D67B5" w:rsidP="00025D89">
      <w:pPr>
        <w:pStyle w:val="ac"/>
        <w:numPr>
          <w:ilvl w:val="0"/>
          <w:numId w:val="2"/>
        </w:numPr>
        <w:spacing w:line="350" w:lineRule="exact"/>
        <w:ind w:leftChars="200" w:left="777" w:firstLineChars="0" w:hanging="357"/>
        <w:jc w:val="left"/>
        <w:rPr>
          <w:rFonts w:ascii="黑体" w:eastAsia="黑体" w:hAnsiTheme="minorEastAsia"/>
          <w:bCs/>
          <w:sz w:val="24"/>
          <w:szCs w:val="24"/>
        </w:rPr>
      </w:pPr>
      <w:r w:rsidRPr="00025D89">
        <w:rPr>
          <w:rFonts w:ascii="黑体" w:eastAsia="黑体" w:hAnsiTheme="minorEastAsia"/>
          <w:bCs/>
          <w:sz w:val="24"/>
          <w:szCs w:val="24"/>
        </w:rPr>
        <w:t>吉林</w:t>
      </w:r>
      <w:r w:rsidR="00344974">
        <w:rPr>
          <w:rFonts w:ascii="黑体" w:eastAsia="黑体" w:hAnsiTheme="minorEastAsia" w:hint="eastAsia"/>
          <w:bCs/>
          <w:sz w:val="24"/>
          <w:szCs w:val="24"/>
        </w:rPr>
        <w:t>省</w:t>
      </w:r>
      <w:r w:rsidRPr="00025D89">
        <w:rPr>
          <w:rFonts w:ascii="黑体" w:eastAsia="黑体" w:hAnsiTheme="minorEastAsia"/>
          <w:bCs/>
          <w:sz w:val="24"/>
          <w:szCs w:val="24"/>
        </w:rPr>
        <w:t>部署全面推行林长制</w:t>
      </w:r>
    </w:p>
    <w:p w:rsidR="00E46A77" w:rsidRPr="00025D89" w:rsidRDefault="002D67B5" w:rsidP="0000769F">
      <w:pPr>
        <w:spacing w:beforeLines="50" w:afterLines="50" w:line="360" w:lineRule="exact"/>
        <w:jc w:val="left"/>
        <w:rPr>
          <w:rFonts w:ascii="黑体" w:eastAsia="黑体" w:hAnsiTheme="minorEastAsia" w:cs="宋体"/>
          <w:b/>
          <w:color w:val="4F6228" w:themeColor="accent3" w:themeShade="80"/>
          <w:kern w:val="0"/>
          <w:sz w:val="28"/>
          <w:szCs w:val="28"/>
        </w:rPr>
      </w:pPr>
      <w:r w:rsidRPr="00025D89">
        <w:rPr>
          <w:rFonts w:ascii="黑体" w:eastAsia="黑体" w:hAnsiTheme="minorEastAsia" w:cs="宋体" w:hint="eastAsia"/>
          <w:b/>
          <w:color w:val="4F6228" w:themeColor="accent3" w:themeShade="80"/>
          <w:kern w:val="0"/>
          <w:sz w:val="28"/>
          <w:szCs w:val="28"/>
        </w:rPr>
        <w:t>科技资讯</w:t>
      </w:r>
    </w:p>
    <w:p w:rsidR="00E46A77" w:rsidRPr="00025D89" w:rsidRDefault="002D67B5" w:rsidP="00025D89">
      <w:pPr>
        <w:pStyle w:val="ac"/>
        <w:numPr>
          <w:ilvl w:val="0"/>
          <w:numId w:val="2"/>
        </w:numPr>
        <w:spacing w:line="350" w:lineRule="exact"/>
        <w:ind w:leftChars="200" w:left="777" w:firstLineChars="0" w:hanging="357"/>
        <w:jc w:val="left"/>
        <w:rPr>
          <w:rFonts w:ascii="黑体" w:eastAsia="黑体" w:hAnsiTheme="minorEastAsia"/>
          <w:bCs/>
          <w:sz w:val="24"/>
          <w:szCs w:val="24"/>
        </w:rPr>
      </w:pPr>
      <w:r w:rsidRPr="00025D89">
        <w:rPr>
          <w:rFonts w:ascii="黑体" w:eastAsia="黑体" w:hAnsiTheme="minorEastAsia"/>
          <w:bCs/>
          <w:sz w:val="24"/>
          <w:szCs w:val="24"/>
        </w:rPr>
        <w:t>中巴热带干旱经济林科技交流活动举办</w:t>
      </w:r>
    </w:p>
    <w:p w:rsidR="00E46A77" w:rsidRPr="00025D89" w:rsidRDefault="002D67B5" w:rsidP="00025D89">
      <w:pPr>
        <w:pStyle w:val="ac"/>
        <w:numPr>
          <w:ilvl w:val="0"/>
          <w:numId w:val="2"/>
        </w:numPr>
        <w:spacing w:line="350" w:lineRule="exact"/>
        <w:ind w:leftChars="200" w:left="777" w:firstLineChars="0" w:hanging="357"/>
        <w:jc w:val="left"/>
        <w:rPr>
          <w:rFonts w:ascii="黑体" w:eastAsia="黑体" w:hAnsiTheme="minorEastAsia"/>
          <w:bCs/>
          <w:sz w:val="24"/>
          <w:szCs w:val="24"/>
        </w:rPr>
      </w:pPr>
      <w:r w:rsidRPr="00025D89">
        <w:rPr>
          <w:rFonts w:ascii="黑体" w:eastAsia="黑体" w:hAnsiTheme="minorEastAsia"/>
          <w:bCs/>
          <w:sz w:val="24"/>
          <w:szCs w:val="24"/>
        </w:rPr>
        <w:t>我国将新建5个国家陆地生态系统定位观测研究站</w:t>
      </w:r>
    </w:p>
    <w:p w:rsidR="00E46A77" w:rsidRPr="00025D89" w:rsidRDefault="002D67B5" w:rsidP="00025D89">
      <w:pPr>
        <w:pStyle w:val="ac"/>
        <w:numPr>
          <w:ilvl w:val="0"/>
          <w:numId w:val="2"/>
        </w:numPr>
        <w:spacing w:line="350" w:lineRule="exact"/>
        <w:ind w:leftChars="200" w:left="777" w:firstLineChars="0" w:hanging="357"/>
        <w:jc w:val="left"/>
        <w:rPr>
          <w:rFonts w:ascii="黑体" w:eastAsia="黑体" w:hAnsiTheme="minorEastAsia"/>
          <w:bCs/>
          <w:sz w:val="24"/>
          <w:szCs w:val="24"/>
        </w:rPr>
      </w:pPr>
      <w:r w:rsidRPr="00025D89">
        <w:rPr>
          <w:rFonts w:ascii="黑体" w:eastAsia="黑体" w:hAnsiTheme="minorEastAsia"/>
          <w:bCs/>
          <w:sz w:val="24"/>
          <w:szCs w:val="24"/>
        </w:rPr>
        <w:t>首批两个文冠果丰产良种通过审定</w:t>
      </w:r>
    </w:p>
    <w:p w:rsidR="00E46A77" w:rsidRPr="00025D89" w:rsidRDefault="002D67B5" w:rsidP="00025D89">
      <w:pPr>
        <w:pStyle w:val="ac"/>
        <w:numPr>
          <w:ilvl w:val="0"/>
          <w:numId w:val="2"/>
        </w:numPr>
        <w:spacing w:line="350" w:lineRule="exact"/>
        <w:ind w:leftChars="200" w:left="777" w:firstLineChars="0" w:hanging="357"/>
        <w:jc w:val="left"/>
        <w:rPr>
          <w:rFonts w:ascii="黑体" w:eastAsia="黑体" w:hAnsiTheme="minorEastAsia"/>
          <w:bCs/>
          <w:sz w:val="24"/>
          <w:szCs w:val="24"/>
        </w:rPr>
      </w:pPr>
      <w:r w:rsidRPr="00025D89">
        <w:rPr>
          <w:rFonts w:ascii="黑体" w:eastAsia="黑体" w:hAnsiTheme="minorEastAsia" w:hint="eastAsia"/>
          <w:bCs/>
          <w:sz w:val="24"/>
          <w:szCs w:val="24"/>
        </w:rPr>
        <w:t>最新研究揭示重大森林火灾成因</w:t>
      </w:r>
    </w:p>
    <w:p w:rsidR="00E46A77" w:rsidRPr="00025D89" w:rsidRDefault="002D67B5" w:rsidP="0000769F">
      <w:pPr>
        <w:spacing w:beforeLines="50" w:afterLines="50" w:line="360" w:lineRule="exact"/>
        <w:jc w:val="left"/>
        <w:rPr>
          <w:rFonts w:ascii="黑体" w:eastAsia="黑体" w:hAnsiTheme="minorEastAsia" w:cs="宋体"/>
          <w:b/>
          <w:color w:val="4F6228" w:themeColor="accent3" w:themeShade="80"/>
          <w:kern w:val="0"/>
          <w:sz w:val="28"/>
          <w:szCs w:val="28"/>
        </w:rPr>
      </w:pPr>
      <w:r w:rsidRPr="00025D89">
        <w:rPr>
          <w:rFonts w:ascii="黑体" w:eastAsia="黑体" w:hAnsiTheme="minorEastAsia" w:cs="宋体" w:hint="eastAsia"/>
          <w:b/>
          <w:color w:val="4F6228" w:themeColor="accent3" w:themeShade="80"/>
          <w:kern w:val="0"/>
          <w:sz w:val="28"/>
          <w:szCs w:val="28"/>
        </w:rPr>
        <w:t>智慧林业</w:t>
      </w:r>
    </w:p>
    <w:p w:rsidR="00E46A77" w:rsidRPr="00025D89" w:rsidRDefault="002D67B5" w:rsidP="00025D89">
      <w:pPr>
        <w:pStyle w:val="ac"/>
        <w:numPr>
          <w:ilvl w:val="0"/>
          <w:numId w:val="2"/>
        </w:numPr>
        <w:spacing w:line="330" w:lineRule="exact"/>
        <w:ind w:leftChars="200" w:left="777" w:firstLineChars="0" w:hanging="357"/>
        <w:jc w:val="left"/>
        <w:rPr>
          <w:rFonts w:ascii="黑体" w:eastAsia="黑体" w:hAnsiTheme="minorEastAsia"/>
          <w:bCs/>
          <w:sz w:val="24"/>
          <w:szCs w:val="24"/>
        </w:rPr>
      </w:pPr>
      <w:r w:rsidRPr="00025D89">
        <w:rPr>
          <w:rFonts w:ascii="黑体" w:eastAsia="黑体" w:hAnsiTheme="minorEastAsia" w:hint="eastAsia"/>
          <w:bCs/>
          <w:sz w:val="24"/>
          <w:szCs w:val="24"/>
        </w:rPr>
        <w:t>国家林草局推进“天空地”一体化生态感知体系和智慧林草建设</w:t>
      </w:r>
    </w:p>
    <w:p w:rsidR="00E46A77" w:rsidRPr="00025D89" w:rsidRDefault="002D67B5" w:rsidP="00025D89">
      <w:pPr>
        <w:pStyle w:val="ac"/>
        <w:numPr>
          <w:ilvl w:val="0"/>
          <w:numId w:val="2"/>
        </w:numPr>
        <w:spacing w:line="330" w:lineRule="exact"/>
        <w:ind w:leftChars="200" w:left="777" w:firstLineChars="0" w:hanging="357"/>
        <w:jc w:val="left"/>
        <w:rPr>
          <w:rFonts w:ascii="黑体" w:eastAsia="黑体" w:hAnsiTheme="minorEastAsia"/>
          <w:bCs/>
          <w:sz w:val="24"/>
          <w:szCs w:val="24"/>
        </w:rPr>
      </w:pPr>
      <w:r w:rsidRPr="00025D89">
        <w:rPr>
          <w:rFonts w:ascii="黑体" w:eastAsia="黑体" w:hAnsiTheme="minorEastAsia" w:hint="eastAsia"/>
          <w:bCs/>
          <w:sz w:val="24"/>
          <w:szCs w:val="24"/>
        </w:rPr>
        <w:t>国家林草局西北院深入研究数字化智能化林草长制体系构建工作</w:t>
      </w:r>
    </w:p>
    <w:p w:rsidR="00E46A77" w:rsidRPr="00025D89" w:rsidRDefault="002D67B5" w:rsidP="0000769F">
      <w:pPr>
        <w:spacing w:beforeLines="50" w:afterLines="50" w:line="360" w:lineRule="exact"/>
        <w:jc w:val="left"/>
        <w:rPr>
          <w:rFonts w:ascii="黑体" w:eastAsia="黑体" w:hAnsiTheme="minorEastAsia" w:cs="宋体"/>
          <w:b/>
          <w:color w:val="4F6228" w:themeColor="accent3" w:themeShade="80"/>
          <w:kern w:val="0"/>
          <w:sz w:val="28"/>
          <w:szCs w:val="28"/>
        </w:rPr>
      </w:pPr>
      <w:r w:rsidRPr="00025D89">
        <w:rPr>
          <w:rFonts w:ascii="黑体" w:eastAsia="黑体" w:hAnsiTheme="minorEastAsia" w:cs="宋体" w:hint="eastAsia"/>
          <w:b/>
          <w:color w:val="4F6228" w:themeColor="accent3" w:themeShade="80"/>
          <w:kern w:val="0"/>
          <w:sz w:val="28"/>
          <w:szCs w:val="28"/>
        </w:rPr>
        <w:t>产业经济</w:t>
      </w:r>
    </w:p>
    <w:p w:rsidR="00E46A77" w:rsidRPr="00025D89" w:rsidRDefault="002D67B5" w:rsidP="00025D89">
      <w:pPr>
        <w:pStyle w:val="ac"/>
        <w:numPr>
          <w:ilvl w:val="0"/>
          <w:numId w:val="2"/>
        </w:numPr>
        <w:spacing w:line="350" w:lineRule="exact"/>
        <w:ind w:leftChars="200" w:left="777" w:firstLineChars="0" w:hanging="357"/>
        <w:jc w:val="left"/>
        <w:rPr>
          <w:rFonts w:ascii="黑体" w:eastAsia="黑体" w:hAnsiTheme="minorEastAsia"/>
          <w:bCs/>
          <w:sz w:val="24"/>
          <w:szCs w:val="24"/>
        </w:rPr>
      </w:pPr>
      <w:r w:rsidRPr="00025D89">
        <w:rPr>
          <w:rFonts w:ascii="黑体" w:eastAsia="黑体" w:hAnsiTheme="minorEastAsia"/>
          <w:bCs/>
          <w:sz w:val="24"/>
          <w:szCs w:val="24"/>
        </w:rPr>
        <w:t>林产工业碳中和专家研讨会召开</w:t>
      </w:r>
    </w:p>
    <w:p w:rsidR="00E46A77" w:rsidRPr="00025D89" w:rsidRDefault="002D67B5" w:rsidP="00025D89">
      <w:pPr>
        <w:pStyle w:val="ac"/>
        <w:numPr>
          <w:ilvl w:val="0"/>
          <w:numId w:val="2"/>
        </w:numPr>
        <w:spacing w:line="350" w:lineRule="exact"/>
        <w:ind w:leftChars="200" w:left="777" w:firstLineChars="0" w:hanging="357"/>
        <w:jc w:val="left"/>
        <w:rPr>
          <w:rFonts w:ascii="黑体" w:eastAsia="黑体" w:hAnsiTheme="minorEastAsia"/>
          <w:bCs/>
          <w:sz w:val="24"/>
          <w:szCs w:val="24"/>
        </w:rPr>
      </w:pPr>
      <w:r w:rsidRPr="00025D89">
        <w:rPr>
          <w:rFonts w:ascii="黑体" w:eastAsia="黑体" w:hAnsiTheme="minorEastAsia"/>
          <w:bCs/>
          <w:sz w:val="24"/>
          <w:szCs w:val="24"/>
        </w:rPr>
        <w:t>第三届全国花卉标准技术委员会成立</w:t>
      </w:r>
    </w:p>
    <w:p w:rsidR="00E46A77" w:rsidRDefault="002D67B5" w:rsidP="00025D89">
      <w:pPr>
        <w:pStyle w:val="ac"/>
        <w:numPr>
          <w:ilvl w:val="0"/>
          <w:numId w:val="2"/>
        </w:numPr>
        <w:spacing w:line="350" w:lineRule="exact"/>
        <w:ind w:leftChars="200" w:left="777" w:firstLineChars="0" w:hanging="357"/>
        <w:jc w:val="left"/>
        <w:rPr>
          <w:rFonts w:ascii="黑体" w:eastAsia="黑体" w:hAnsiTheme="minorEastAsia"/>
          <w:bCs/>
          <w:sz w:val="24"/>
          <w:szCs w:val="24"/>
        </w:rPr>
      </w:pPr>
      <w:r w:rsidRPr="00025D89">
        <w:rPr>
          <w:rFonts w:ascii="黑体" w:eastAsia="黑体" w:hAnsiTheme="minorEastAsia" w:hint="eastAsia"/>
          <w:bCs/>
          <w:sz w:val="24"/>
          <w:szCs w:val="24"/>
        </w:rPr>
        <w:t>我国</w:t>
      </w:r>
      <w:r w:rsidRPr="00025D89">
        <w:rPr>
          <w:rFonts w:ascii="黑体" w:eastAsia="黑体" w:hAnsiTheme="minorEastAsia"/>
          <w:bCs/>
          <w:sz w:val="24"/>
          <w:szCs w:val="24"/>
        </w:rPr>
        <w:t>苗木生产亟须调整以适应新变化</w:t>
      </w:r>
    </w:p>
    <w:p w:rsidR="00C47CE2" w:rsidRPr="00C47CE2" w:rsidRDefault="00C47CE2" w:rsidP="00025D89">
      <w:pPr>
        <w:pStyle w:val="ac"/>
        <w:numPr>
          <w:ilvl w:val="0"/>
          <w:numId w:val="2"/>
        </w:numPr>
        <w:spacing w:line="350" w:lineRule="exact"/>
        <w:ind w:leftChars="200" w:left="777" w:firstLineChars="0" w:hanging="357"/>
        <w:jc w:val="left"/>
        <w:rPr>
          <w:rFonts w:ascii="黑体" w:eastAsia="黑体" w:hAnsiTheme="minorEastAsia"/>
          <w:bCs/>
          <w:sz w:val="24"/>
          <w:szCs w:val="24"/>
        </w:rPr>
      </w:pPr>
      <w:r w:rsidRPr="00C47CE2">
        <w:rPr>
          <w:rFonts w:ascii="黑体" w:eastAsia="黑体" w:hAnsiTheme="minorEastAsia"/>
          <w:bCs/>
          <w:sz w:val="24"/>
          <w:szCs w:val="24"/>
        </w:rPr>
        <w:t>科学选择高速公路绿化植物品种</w:t>
      </w:r>
    </w:p>
    <w:p w:rsidR="00E46A77" w:rsidRPr="00025D89" w:rsidRDefault="002D67B5" w:rsidP="0000769F">
      <w:pPr>
        <w:spacing w:beforeLines="50" w:afterLines="50" w:line="360" w:lineRule="exact"/>
        <w:jc w:val="left"/>
        <w:rPr>
          <w:rFonts w:ascii="黑体" w:eastAsia="黑体" w:hAnsiTheme="minorEastAsia" w:cs="宋体"/>
          <w:b/>
          <w:color w:val="4F6228" w:themeColor="accent3" w:themeShade="80"/>
          <w:kern w:val="0"/>
          <w:sz w:val="28"/>
          <w:szCs w:val="28"/>
        </w:rPr>
      </w:pPr>
      <w:r w:rsidRPr="00025D89">
        <w:rPr>
          <w:rFonts w:ascii="黑体" w:eastAsia="黑体" w:hAnsiTheme="minorEastAsia" w:cs="宋体" w:hint="eastAsia"/>
          <w:b/>
          <w:color w:val="4F6228" w:themeColor="accent3" w:themeShade="80"/>
          <w:kern w:val="0"/>
          <w:sz w:val="28"/>
          <w:szCs w:val="28"/>
        </w:rPr>
        <w:t xml:space="preserve">科普之窗 </w:t>
      </w:r>
    </w:p>
    <w:p w:rsidR="00E46A77" w:rsidRPr="00025D89" w:rsidRDefault="002D67B5" w:rsidP="00025D89">
      <w:pPr>
        <w:pStyle w:val="ac"/>
        <w:numPr>
          <w:ilvl w:val="0"/>
          <w:numId w:val="2"/>
        </w:numPr>
        <w:spacing w:line="330" w:lineRule="exact"/>
        <w:ind w:leftChars="200" w:left="777" w:firstLineChars="0" w:hanging="357"/>
        <w:jc w:val="left"/>
        <w:rPr>
          <w:rFonts w:ascii="黑体" w:eastAsia="黑体" w:hAnsiTheme="minorEastAsia"/>
          <w:bCs/>
          <w:sz w:val="24"/>
          <w:szCs w:val="24"/>
        </w:rPr>
      </w:pPr>
      <w:bookmarkStart w:id="0" w:name="_GoBack"/>
      <w:bookmarkEnd w:id="0"/>
      <w:r w:rsidRPr="00025D89">
        <w:rPr>
          <w:rFonts w:ascii="黑体" w:eastAsia="黑体" w:hAnsiTheme="minorEastAsia"/>
          <w:bCs/>
          <w:sz w:val="24"/>
          <w:szCs w:val="24"/>
        </w:rPr>
        <w:t>绿色大讲堂开展生物安全专题辅导</w:t>
      </w:r>
    </w:p>
    <w:p w:rsidR="00E46A77" w:rsidRPr="00025D89" w:rsidRDefault="002D67B5" w:rsidP="00025D89">
      <w:pPr>
        <w:pStyle w:val="ac"/>
        <w:numPr>
          <w:ilvl w:val="0"/>
          <w:numId w:val="2"/>
        </w:numPr>
        <w:spacing w:line="330" w:lineRule="exact"/>
        <w:ind w:leftChars="200" w:left="777" w:firstLineChars="0" w:hanging="357"/>
        <w:jc w:val="left"/>
        <w:rPr>
          <w:rFonts w:ascii="黑体" w:eastAsia="黑体" w:hAnsiTheme="minorEastAsia"/>
          <w:bCs/>
          <w:sz w:val="24"/>
          <w:szCs w:val="24"/>
        </w:rPr>
      </w:pPr>
      <w:r w:rsidRPr="00025D89">
        <w:rPr>
          <w:rFonts w:ascii="黑体" w:eastAsia="黑体" w:hAnsiTheme="minorEastAsia"/>
          <w:bCs/>
          <w:sz w:val="24"/>
          <w:szCs w:val="24"/>
        </w:rPr>
        <w:t>上海国际自然保护周推出系列科普活动</w:t>
      </w:r>
    </w:p>
    <w:p w:rsidR="00E46A77" w:rsidRPr="00025D89" w:rsidRDefault="002D67B5" w:rsidP="00025D89">
      <w:pPr>
        <w:pStyle w:val="ac"/>
        <w:numPr>
          <w:ilvl w:val="0"/>
          <w:numId w:val="2"/>
        </w:numPr>
        <w:spacing w:line="330" w:lineRule="exact"/>
        <w:ind w:leftChars="200" w:left="777" w:firstLineChars="0" w:hanging="357"/>
        <w:jc w:val="left"/>
        <w:rPr>
          <w:rFonts w:ascii="黑体" w:eastAsia="黑体" w:hAnsiTheme="minorEastAsia"/>
          <w:bCs/>
          <w:sz w:val="24"/>
          <w:szCs w:val="24"/>
        </w:rPr>
      </w:pPr>
      <w:r w:rsidRPr="00025D89">
        <w:rPr>
          <w:rFonts w:ascii="黑体" w:eastAsia="黑体" w:hAnsiTheme="minorEastAsia" w:hint="eastAsia"/>
          <w:bCs/>
          <w:sz w:val="24"/>
          <w:szCs w:val="24"/>
        </w:rPr>
        <w:t>国际植物园保护联盟报告显示全球</w:t>
      </w:r>
      <w:r w:rsidRPr="00C11A9C">
        <w:rPr>
          <w:rFonts w:ascii="Times New Roman" w:eastAsia="黑体" w:hAnsi="Times New Roman" w:cs="Times New Roman"/>
          <w:bCs/>
          <w:sz w:val="24"/>
          <w:szCs w:val="24"/>
        </w:rPr>
        <w:t>30</w:t>
      </w:r>
      <w:r w:rsidR="00C11A9C" w:rsidRPr="00C11A9C">
        <w:rPr>
          <w:rFonts w:ascii="Times New Roman" w:eastAsia="黑体" w:hAnsi="Times New Roman" w:cs="Times New Roman"/>
          <w:bCs/>
          <w:sz w:val="24"/>
          <w:szCs w:val="24"/>
        </w:rPr>
        <w:t>%</w:t>
      </w:r>
      <w:r w:rsidRPr="00025D89">
        <w:rPr>
          <w:rFonts w:ascii="黑体" w:eastAsia="黑体" w:hAnsiTheme="minorEastAsia" w:hint="eastAsia"/>
          <w:bCs/>
          <w:sz w:val="24"/>
          <w:szCs w:val="24"/>
        </w:rPr>
        <w:t>的树种面临灭绝威胁</w:t>
      </w:r>
    </w:p>
    <w:p w:rsidR="00932151" w:rsidRDefault="00121706">
      <w:pPr>
        <w:rPr>
          <w:b/>
          <w:kern w:val="0"/>
        </w:rPr>
      </w:pPr>
      <w:r w:rsidRPr="00121706">
        <w:rPr>
          <w:rFonts w:asciiTheme="minorEastAsia" w:eastAsia="宋体" w:hAnsiTheme="minorEastAsia"/>
          <w:b/>
          <w:sz w:val="24"/>
          <w:szCs w:val="24"/>
        </w:rPr>
        <w:lastRenderedPageBrea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_x0000_s2054" type="#_x0000_t98" style="position:absolute;left:0;text-align:left;margin-left:5.8pt;margin-top:1.5pt;width:97.5pt;height:54pt;z-index:251660288">
            <v:textbox>
              <w:txbxContent>
                <w:p w:rsidR="00E46A77" w:rsidRDefault="002D67B5">
                  <w:pPr>
                    <w:rPr>
                      <w:rFonts w:ascii="黑体" w:eastAsia="黑体" w:hAnsi="黑体"/>
                      <w:b/>
                      <w:color w:val="C0504D" w:themeColor="accent2"/>
                      <w:sz w:val="32"/>
                      <w:szCs w:val="32"/>
                    </w:rPr>
                  </w:pPr>
                  <w:r>
                    <w:rPr>
                      <w:rFonts w:hint="eastAsia"/>
                      <w:b/>
                      <w:color w:val="C0504D" w:themeColor="accent2"/>
                      <w:sz w:val="32"/>
                      <w:szCs w:val="32"/>
                    </w:rPr>
                    <w:t xml:space="preserve"> </w:t>
                  </w:r>
                  <w:r w:rsidRPr="00037B11">
                    <w:rPr>
                      <w:rFonts w:ascii="黑体" w:eastAsia="黑体" w:hAnsi="宋体" w:cs="宋体" w:hint="eastAsia"/>
                      <w:b/>
                      <w:color w:val="984806" w:themeColor="accent6" w:themeShade="80"/>
                      <w:kern w:val="0"/>
                      <w:sz w:val="32"/>
                      <w:szCs w:val="32"/>
                    </w:rPr>
                    <w:t>行业动态</w:t>
                  </w:r>
                </w:p>
                <w:p w:rsidR="00E46A77" w:rsidRDefault="00E46A77">
                  <w:pPr>
                    <w:rPr>
                      <w:b/>
                      <w:color w:val="984806" w:themeColor="accent6" w:themeShade="80"/>
                      <w:sz w:val="32"/>
                      <w:szCs w:val="32"/>
                    </w:rPr>
                  </w:pPr>
                </w:p>
                <w:p w:rsidR="00E46A77" w:rsidRDefault="00E46A77">
                  <w:pPr>
                    <w:rPr>
                      <w:b/>
                      <w:color w:val="984806" w:themeColor="accent6" w:themeShade="80"/>
                      <w:sz w:val="32"/>
                      <w:szCs w:val="32"/>
                    </w:rPr>
                  </w:pPr>
                </w:p>
                <w:p w:rsidR="00E46A77" w:rsidRDefault="00E46A77">
                  <w:pPr>
                    <w:rPr>
                      <w:b/>
                      <w:color w:val="984806" w:themeColor="accent6" w:themeShade="80"/>
                      <w:sz w:val="32"/>
                      <w:szCs w:val="32"/>
                    </w:rPr>
                  </w:pPr>
                </w:p>
                <w:p w:rsidR="00E46A77" w:rsidRDefault="00E46A77">
                  <w:pPr>
                    <w:rPr>
                      <w:b/>
                      <w:color w:val="984806" w:themeColor="accent6" w:themeShade="80"/>
                      <w:sz w:val="32"/>
                      <w:szCs w:val="32"/>
                    </w:rPr>
                  </w:pPr>
                </w:p>
                <w:p w:rsidR="00E46A77" w:rsidRDefault="00E46A77">
                  <w:pPr>
                    <w:rPr>
                      <w:b/>
                      <w:color w:val="984806" w:themeColor="accent6" w:themeShade="80"/>
                      <w:sz w:val="32"/>
                      <w:szCs w:val="32"/>
                    </w:rPr>
                  </w:pPr>
                </w:p>
                <w:p w:rsidR="00E46A77" w:rsidRDefault="00E46A77">
                  <w:pPr>
                    <w:rPr>
                      <w:b/>
                      <w:sz w:val="28"/>
                      <w:szCs w:val="28"/>
                    </w:rPr>
                  </w:pPr>
                </w:p>
              </w:txbxContent>
            </v:textbox>
          </v:shape>
        </w:pict>
      </w:r>
    </w:p>
    <w:p w:rsidR="00932151" w:rsidRDefault="00932151">
      <w:pPr>
        <w:rPr>
          <w:b/>
          <w:kern w:val="0"/>
        </w:rPr>
      </w:pPr>
    </w:p>
    <w:p w:rsidR="00932151" w:rsidRDefault="00932151">
      <w:pPr>
        <w:rPr>
          <w:b/>
          <w:kern w:val="0"/>
        </w:rPr>
      </w:pPr>
    </w:p>
    <w:p w:rsidR="00932151" w:rsidRDefault="00932151">
      <w:pPr>
        <w:rPr>
          <w:b/>
          <w:kern w:val="0"/>
        </w:rPr>
      </w:pPr>
    </w:p>
    <w:p w:rsidR="00932151" w:rsidRDefault="00932151" w:rsidP="0000769F">
      <w:pPr>
        <w:pStyle w:val="a7"/>
        <w:spacing w:before="0" w:beforeAutospacing="0" w:afterLines="50" w:afterAutospacing="0" w:line="392" w:lineRule="exact"/>
        <w:jc w:val="center"/>
        <w:rPr>
          <w:rFonts w:ascii="黑体" w:eastAsia="黑体" w:hAnsi="黑体"/>
          <w:b/>
          <w:bCs/>
          <w:color w:val="76923C" w:themeColor="accent3" w:themeShade="BF"/>
          <w:sz w:val="30"/>
          <w:szCs w:val="30"/>
        </w:rPr>
      </w:pPr>
      <w:r w:rsidRPr="00932151">
        <w:rPr>
          <w:rFonts w:ascii="黑体" w:eastAsia="黑体" w:hAnsi="黑体"/>
          <w:b/>
          <w:color w:val="4F6228" w:themeColor="accent3" w:themeShade="80"/>
          <w:sz w:val="30"/>
          <w:szCs w:val="30"/>
        </w:rPr>
        <w:t>生物多样性大会高级别会议形成三个重要成果</w:t>
      </w:r>
      <w:r>
        <w:rPr>
          <w:rFonts w:ascii="黑体" w:eastAsia="黑体" w:hAnsi="黑体" w:hint="eastAsia"/>
          <w:b/>
          <w:bCs/>
          <w:color w:val="76923C" w:themeColor="accent3" w:themeShade="BF"/>
          <w:sz w:val="30"/>
          <w:szCs w:val="30"/>
        </w:rPr>
        <w:t xml:space="preserve"> </w:t>
      </w:r>
    </w:p>
    <w:p w:rsidR="00932151" w:rsidRPr="00782C03" w:rsidRDefault="00932151" w:rsidP="00797FFB">
      <w:pPr>
        <w:pStyle w:val="a7"/>
        <w:spacing w:before="0" w:beforeAutospacing="0" w:after="0" w:afterAutospacing="0" w:line="392" w:lineRule="exact"/>
        <w:ind w:firstLineChars="200" w:firstLine="482"/>
        <w:jc w:val="both"/>
        <w:rPr>
          <w:rFonts w:ascii="仿宋_GB2312" w:eastAsia="仿宋_GB2312" w:hAnsi="仿宋"/>
          <w:b/>
        </w:rPr>
      </w:pPr>
      <w:r w:rsidRPr="00782C03">
        <w:rPr>
          <w:rFonts w:ascii="仿宋_GB2312" w:eastAsia="仿宋_GB2312" w:hAnsi="仿宋" w:hint="eastAsia"/>
          <w:b/>
        </w:rPr>
        <w:t>10月13日，《生物多样性公约》第十五次缔约方大会（COP15）新闻发布会召开，介绍高级别会议成果。</w:t>
      </w:r>
    </w:p>
    <w:p w:rsidR="00932151" w:rsidRPr="00782C03" w:rsidRDefault="00932151" w:rsidP="00797FFB">
      <w:pPr>
        <w:pStyle w:val="a7"/>
        <w:spacing w:before="0" w:beforeAutospacing="0" w:after="0" w:afterAutospacing="0" w:line="392" w:lineRule="exact"/>
        <w:ind w:firstLineChars="196" w:firstLine="472"/>
        <w:jc w:val="both"/>
        <w:rPr>
          <w:rFonts w:ascii="仿宋_GB2312" w:eastAsia="仿宋_GB2312" w:hAnsi="仿宋"/>
          <w:b/>
        </w:rPr>
      </w:pPr>
      <w:r w:rsidRPr="00782C03">
        <w:rPr>
          <w:rFonts w:ascii="仿宋_GB2312" w:eastAsia="仿宋_GB2312" w:hAnsi="仿宋" w:hint="eastAsia"/>
          <w:b/>
        </w:rPr>
        <w:t>本次高级别会议包括了领导人峰会、部长级全体会议和部长级圆桌会，9位国家政要和联合国秘书长出席了领导人峰会，119个缔约方、26个国际机构和组织共计125位部长级代表和24位驻华大使出席了会议。</w:t>
      </w:r>
    </w:p>
    <w:p w:rsidR="00932151" w:rsidRPr="00782C03" w:rsidRDefault="00932151" w:rsidP="00797FFB">
      <w:pPr>
        <w:pStyle w:val="a7"/>
        <w:spacing w:before="0" w:beforeAutospacing="0" w:after="0" w:afterAutospacing="0" w:line="392" w:lineRule="exact"/>
        <w:ind w:firstLineChars="200" w:firstLine="482"/>
        <w:jc w:val="both"/>
        <w:rPr>
          <w:rFonts w:ascii="仿宋_GB2312" w:eastAsia="仿宋_GB2312" w:hAnsi="仿宋"/>
          <w:b/>
        </w:rPr>
      </w:pPr>
      <w:r w:rsidRPr="00782C03">
        <w:rPr>
          <w:rFonts w:ascii="仿宋_GB2312" w:eastAsia="仿宋_GB2312" w:hAnsi="仿宋" w:hint="eastAsia"/>
          <w:b/>
        </w:rPr>
        <w:t>会议围绕COP15“生态文明：共建地球生命共同体”主题开展高层政治对话，提高认识，谋求共识，展示政治意愿，完善治理举措，增强国际责任，提振了全球保护生物多样性的政治决心，凝聚了全球生物多样性治理的合力，为“2020年后全球生物多样性框架”的制定和磋商提供了政治保障，达到了推动全球生物多样性治理进程的目的。</w:t>
      </w:r>
    </w:p>
    <w:p w:rsidR="00932151" w:rsidRPr="00782C03" w:rsidRDefault="00932151" w:rsidP="00797FFB">
      <w:pPr>
        <w:pStyle w:val="a7"/>
        <w:spacing w:before="0" w:beforeAutospacing="0" w:after="0" w:afterAutospacing="0" w:line="392" w:lineRule="exact"/>
        <w:jc w:val="both"/>
        <w:rPr>
          <w:rFonts w:ascii="仿宋_GB2312" w:eastAsia="仿宋_GB2312" w:hAnsi="黑体"/>
          <w:b/>
          <w:bCs/>
          <w:color w:val="76923C" w:themeColor="accent3" w:themeShade="BF"/>
        </w:rPr>
      </w:pPr>
      <w:r w:rsidRPr="00782C03">
        <w:rPr>
          <w:rFonts w:eastAsia="仿宋_GB2312" w:hint="eastAsia"/>
          <w:b/>
        </w:rPr>
        <w:t>  </w:t>
      </w:r>
      <w:r w:rsidRPr="00782C03">
        <w:rPr>
          <w:rFonts w:ascii="仿宋_GB2312" w:eastAsia="仿宋_GB2312" w:hint="eastAsia"/>
          <w:b/>
        </w:rPr>
        <w:t xml:space="preserve">  </w:t>
      </w:r>
      <w:r w:rsidRPr="00782C03">
        <w:rPr>
          <w:rFonts w:ascii="仿宋_GB2312" w:eastAsia="仿宋_GB2312" w:hAnsi="仿宋" w:hint="eastAsia"/>
          <w:b/>
        </w:rPr>
        <w:t>会议形成3个重要成果：一是为全球生物多样性治理提供了高级别政治推动力。多国领导人和国际组织负责人呼吁，各国要团结一致，采取务实行动，加强全球生物多样性保护和生态环境治理。二是发布了“昆明宣言”。</w:t>
      </w:r>
      <w:r w:rsidRPr="00782C03">
        <w:rPr>
          <w:rFonts w:ascii="仿宋_GB2312" w:eastAsia="仿宋_GB2312" w:hAnsi="仿宋" w:hint="eastAsia"/>
          <w:b/>
          <w:color w:val="000000"/>
          <w:shd w:val="clear" w:color="auto" w:fill="FFFFFF"/>
        </w:rPr>
        <w:t>宣言承诺，确保制定、通过和实施一个有效的“2020年后全球生物多样性框架”，以扭转当前生物多样性丧失趋势并确保最迟在2030年使生物多样性走上恢复之路，进而全面实现人与自然和谐共生的2050年愿景。各国政府继续合作推动将保护和可持续利用生物多样性纳入或“主流化”到决策之中；加强和建立有效的保护地体系；积极完善全球环境法律框架；增加为发展中国家提供实施“2020年后全球生物多样性框架”所需的资金、技术和能力建设支持等。</w:t>
      </w:r>
      <w:r w:rsidRPr="00782C03">
        <w:rPr>
          <w:rFonts w:ascii="仿宋_GB2312" w:eastAsia="仿宋_GB2312" w:hAnsi="仿宋" w:hint="eastAsia"/>
          <w:b/>
        </w:rPr>
        <w:t>三是宣布了中国生物多样性保护新举措。中国将出资15亿元人民币设立昆明生物多样性基金，正式设立第一批国家公园，构建以国家公园为主体的自然保护地体系，建立国家植物园体系，为实现碳达峰、碳中和目标，实施“1+N”政策体系等一系列重大举措。</w:t>
      </w:r>
    </w:p>
    <w:p w:rsidR="00932151" w:rsidRPr="00782C03" w:rsidRDefault="00932151" w:rsidP="0000769F">
      <w:pPr>
        <w:spacing w:beforeLines="50" w:afterLines="50" w:line="392" w:lineRule="exact"/>
        <w:jc w:val="center"/>
        <w:rPr>
          <w:rFonts w:ascii="黑体" w:eastAsia="黑体" w:hAnsi="黑体" w:cs="宋体"/>
          <w:b/>
          <w:color w:val="4F6228" w:themeColor="accent3" w:themeShade="80"/>
          <w:kern w:val="0"/>
          <w:sz w:val="30"/>
          <w:szCs w:val="30"/>
        </w:rPr>
      </w:pPr>
      <w:r w:rsidRPr="00782C03">
        <w:rPr>
          <w:rFonts w:ascii="黑体" w:eastAsia="黑体" w:hAnsi="黑体" w:cs="宋体" w:hint="eastAsia"/>
          <w:b/>
          <w:color w:val="4F6228" w:themeColor="accent3" w:themeShade="80"/>
          <w:kern w:val="0"/>
          <w:sz w:val="30"/>
          <w:szCs w:val="30"/>
        </w:rPr>
        <w:t>国家林草局将从五方面推进国家公园建设</w:t>
      </w:r>
    </w:p>
    <w:p w:rsidR="00932151" w:rsidRPr="00782C03" w:rsidRDefault="00932151" w:rsidP="00797FFB">
      <w:pPr>
        <w:pStyle w:val="a7"/>
        <w:spacing w:before="0" w:beforeAutospacing="0" w:after="0" w:afterAutospacing="0" w:line="392" w:lineRule="exact"/>
        <w:ind w:firstLineChars="200" w:firstLine="482"/>
        <w:jc w:val="both"/>
        <w:rPr>
          <w:rFonts w:ascii="仿宋_GB2312" w:eastAsia="仿宋_GB2312" w:hAnsi="仿宋"/>
          <w:b/>
        </w:rPr>
      </w:pPr>
      <w:r w:rsidRPr="00782C03">
        <w:rPr>
          <w:rFonts w:ascii="仿宋_GB2312" w:eastAsia="仿宋_GB2312" w:hAnsi="仿宋" w:hint="eastAsia"/>
          <w:b/>
        </w:rPr>
        <w:t>10月21日，国务院新闻办公室举行新闻发布会，国家林业和草原局（国家公园管理局）有关负责人就首批设立的5个国家公园建设发展情况进行介绍，并提出下一步重点做好的五方面工作。</w:t>
      </w:r>
    </w:p>
    <w:p w:rsidR="00932151" w:rsidRPr="00782C03" w:rsidRDefault="00932151" w:rsidP="00797FFB">
      <w:pPr>
        <w:pStyle w:val="a7"/>
        <w:spacing w:before="0" w:beforeAutospacing="0" w:after="0" w:afterAutospacing="0" w:line="392" w:lineRule="exact"/>
        <w:ind w:firstLineChars="200" w:firstLine="482"/>
        <w:jc w:val="both"/>
        <w:rPr>
          <w:rFonts w:ascii="仿宋_GB2312" w:eastAsia="仿宋_GB2312" w:hAnsi="仿宋"/>
          <w:b/>
        </w:rPr>
      </w:pPr>
      <w:r w:rsidRPr="00782C03">
        <w:rPr>
          <w:rFonts w:ascii="仿宋_GB2312" w:eastAsia="仿宋_GB2312" w:hAnsi="仿宋" w:hint="eastAsia"/>
          <w:b/>
        </w:rPr>
        <w:t>10月12日，国家主席习近平在《生物多样性公约》第十五次缔约方大会领导人峰会上宣布：中国正式设立三江源、大熊猫、东北虎豹、海南热带雨林、武夷山等第一批国家公园。</w:t>
      </w:r>
    </w:p>
    <w:p w:rsidR="00932151" w:rsidRPr="00782C03" w:rsidRDefault="00932151" w:rsidP="00797FFB">
      <w:pPr>
        <w:pStyle w:val="a7"/>
        <w:spacing w:before="0" w:beforeAutospacing="0" w:after="0" w:afterAutospacing="0" w:line="392" w:lineRule="exact"/>
        <w:ind w:firstLineChars="200" w:firstLine="482"/>
        <w:jc w:val="both"/>
        <w:rPr>
          <w:rFonts w:ascii="仿宋_GB2312" w:eastAsia="仿宋_GB2312" w:hAnsi="仿宋"/>
          <w:b/>
        </w:rPr>
      </w:pPr>
      <w:r w:rsidRPr="00782C03">
        <w:rPr>
          <w:rFonts w:ascii="仿宋_GB2312" w:eastAsia="仿宋_GB2312" w:hAnsi="仿宋" w:hint="eastAsia"/>
          <w:b/>
        </w:rPr>
        <w:lastRenderedPageBreak/>
        <w:t>第一批正式设立的5个国家公园，保护面积达23万平方公里，涵盖了我国陆域近30%的国家重点保护野生动植物种类。三江源国家公园，保护面积19.07万平方公里，实现了长江、黄河、澜沧江源头的整体保护，是地球第三极青藏高原高寒生态系统大尺度保护的典范。大熊猫国家公园，保护面积2.2万平方公里，横跨四川、陕西、甘肃三省，是野生大熊猫集中分布区和主要繁衍栖息地，保护了全国70%以上的野生大熊猫。东北虎豹国家公园，保护面积1.41万平方公里，居住着我国境内规模最大、唯一具有繁殖家族的野生东北虎、东北豹种群，是温带森林生态系统的典型代表。海南热带雨林国家公园，保护面积4269平方公里，保存了我国最完整、最多样的岛屿型热带雨林，是全球最濒危的灵长类动物——海南长臂猿的唯一分布地。武夷山国家公园，保护面积1280平方公里，实现了福建和江西区域武夷山生态系统整体保护，是世界文化和自然“双遗产”。</w:t>
      </w:r>
    </w:p>
    <w:p w:rsidR="00932151" w:rsidRPr="00782C03" w:rsidRDefault="00932151" w:rsidP="00797FFB">
      <w:pPr>
        <w:pStyle w:val="a7"/>
        <w:spacing w:before="0" w:beforeAutospacing="0" w:after="0" w:afterAutospacing="0" w:line="392" w:lineRule="exact"/>
        <w:ind w:firstLineChars="200" w:firstLine="482"/>
        <w:jc w:val="both"/>
        <w:rPr>
          <w:rFonts w:ascii="仿宋_GB2312" w:eastAsia="仿宋_GB2312" w:hAnsi="仿宋"/>
          <w:b/>
        </w:rPr>
      </w:pPr>
      <w:r w:rsidRPr="00782C03">
        <w:rPr>
          <w:rFonts w:ascii="仿宋_GB2312" w:eastAsia="仿宋_GB2312" w:hAnsi="仿宋" w:hint="eastAsia"/>
          <w:b/>
        </w:rPr>
        <w:t>第一批正式设立的5个国家公园，充分体现了践行习近平生态文明思想，坚持“生态保护第一、国家代表性、全民公益性”的中国特色国家公园理念；实现了重要生态区域的整体保护，涵盖了所在区域典型自然生态系统以及珍贵的自然景观和文化遗产，保护了最具影响力的旗舰物种；都是我国生态安全战略格局的关键区域，对构建以国家公园为主体的自然保护地体系发挥着示范和引领作用。</w:t>
      </w:r>
    </w:p>
    <w:p w:rsidR="00932151" w:rsidRPr="00782C03" w:rsidRDefault="00932151" w:rsidP="00797FFB">
      <w:pPr>
        <w:pStyle w:val="a7"/>
        <w:spacing w:before="0" w:beforeAutospacing="0" w:after="0" w:afterAutospacing="0" w:line="392" w:lineRule="exact"/>
        <w:ind w:firstLineChars="200" w:firstLine="482"/>
        <w:jc w:val="both"/>
        <w:rPr>
          <w:rFonts w:ascii="仿宋_GB2312" w:eastAsia="仿宋_GB2312" w:hAnsi="仿宋"/>
          <w:b/>
        </w:rPr>
      </w:pPr>
      <w:r w:rsidRPr="00782C03">
        <w:rPr>
          <w:rFonts w:ascii="仿宋_GB2312" w:eastAsia="仿宋_GB2312" w:hAnsi="仿宋" w:hint="eastAsia"/>
          <w:b/>
        </w:rPr>
        <w:t>下一步，国家林草局（国家公园管理局）将重点抓好五方面工作。一是构建统一规范高效的管理体制，设置管理机构，创新运行机制。二是全面提升园区内生态系统保护水平，统筹山水林田湖草沙系统治理，加强原真性和完整性保护。三是健全法治体系，加快国家公园的立法进程，强化执法监管。四是加强支撑保障，建立高水平的国家公园研究机构，强化保护基础设施建设，建设生态网络感知系统，全力提升监测监管水平。五是推进共建共享，完善生态保护补偿政策，发挥地方政府和社会参与的积极性，让人民群众在国家公园建设中得实惠，促进人与自然和谐共生。</w:t>
      </w:r>
    </w:p>
    <w:p w:rsidR="00932151" w:rsidRDefault="00932151" w:rsidP="0000769F">
      <w:pPr>
        <w:pStyle w:val="a7"/>
        <w:spacing w:beforeLines="50" w:beforeAutospacing="0" w:afterLines="50" w:afterAutospacing="0" w:line="392" w:lineRule="exact"/>
        <w:jc w:val="center"/>
        <w:rPr>
          <w:rFonts w:ascii="黑体" w:eastAsia="黑体" w:hAnsi="黑体"/>
          <w:b/>
          <w:bCs/>
          <w:color w:val="76923C" w:themeColor="accent3" w:themeShade="BF"/>
          <w:sz w:val="30"/>
          <w:szCs w:val="30"/>
        </w:rPr>
      </w:pPr>
      <w:r w:rsidRPr="008A0493">
        <w:rPr>
          <w:rFonts w:ascii="黑体" w:eastAsia="黑体" w:hAnsi="黑体"/>
          <w:b/>
          <w:color w:val="4F6228" w:themeColor="accent3" w:themeShade="80"/>
          <w:sz w:val="30"/>
          <w:szCs w:val="30"/>
        </w:rPr>
        <w:t>国家林草局解读5项国家公园标准</w:t>
      </w:r>
      <w:r w:rsidR="008A0493">
        <w:rPr>
          <w:rFonts w:ascii="黑体" w:eastAsia="黑体" w:hAnsi="黑体" w:hint="eastAsia"/>
          <w:b/>
          <w:bCs/>
          <w:color w:val="76923C" w:themeColor="accent3" w:themeShade="BF"/>
          <w:sz w:val="30"/>
          <w:szCs w:val="30"/>
        </w:rPr>
        <w:t xml:space="preserve"> </w:t>
      </w:r>
    </w:p>
    <w:p w:rsidR="00932151" w:rsidRPr="00782C03" w:rsidRDefault="00932151" w:rsidP="002D67B5">
      <w:pPr>
        <w:pStyle w:val="a7"/>
        <w:spacing w:before="0" w:beforeAutospacing="0" w:after="0" w:afterAutospacing="0" w:line="386" w:lineRule="exact"/>
        <w:ind w:firstLineChars="200" w:firstLine="482"/>
        <w:jc w:val="both"/>
        <w:rPr>
          <w:rFonts w:ascii="仿宋_GB2312" w:eastAsia="仿宋_GB2312" w:hAnsi="仿宋"/>
          <w:b/>
        </w:rPr>
      </w:pPr>
      <w:r w:rsidRPr="00782C03">
        <w:rPr>
          <w:rFonts w:ascii="仿宋_GB2312" w:eastAsia="仿宋_GB2312" w:hAnsi="仿宋" w:hint="eastAsia"/>
          <w:b/>
        </w:rPr>
        <w:t>10月25日，国家林业和草原局举行“国家公园标准”专题新闻发布会，介绍《国家公园设立规范》等5项国家标准，解读国家公园的准入条件和认定标准。</w:t>
      </w:r>
    </w:p>
    <w:p w:rsidR="00932151" w:rsidRPr="00782C03" w:rsidRDefault="00932151" w:rsidP="002D67B5">
      <w:pPr>
        <w:pStyle w:val="a7"/>
        <w:spacing w:before="0" w:beforeAutospacing="0" w:after="0" w:afterAutospacing="0" w:line="386" w:lineRule="exact"/>
        <w:ind w:firstLineChars="200" w:firstLine="482"/>
        <w:jc w:val="both"/>
        <w:rPr>
          <w:rFonts w:ascii="仿宋_GB2312" w:eastAsia="仿宋_GB2312" w:hAnsi="仿宋"/>
          <w:b/>
        </w:rPr>
      </w:pPr>
      <w:r w:rsidRPr="00782C03">
        <w:rPr>
          <w:rFonts w:ascii="仿宋_GB2312" w:eastAsia="仿宋_GB2312" w:hAnsi="仿宋" w:hint="eastAsia"/>
          <w:b/>
        </w:rPr>
        <w:t>2019年，国家林草局牵头启动了国家公园及自然保护地相关标准的制定，成立了国家公园和自然保护地标准化技术委员会。2020年12月，《国家公园设立规范》等5项国家标准正式发布，贯穿了国家公园设立、规划、勘界立标、监测和考核评价的全过程管理环节，为第一批国家公园的正式设立、构建统一规范高效的中国特色国家公园体制提供了重要支撑。</w:t>
      </w:r>
    </w:p>
    <w:p w:rsidR="00932151" w:rsidRPr="00782C03" w:rsidRDefault="00932151" w:rsidP="002D67B5">
      <w:pPr>
        <w:pStyle w:val="a7"/>
        <w:spacing w:before="0" w:beforeAutospacing="0" w:after="0" w:afterAutospacing="0" w:line="386" w:lineRule="exact"/>
        <w:ind w:firstLineChars="200" w:firstLine="482"/>
        <w:jc w:val="both"/>
        <w:rPr>
          <w:rFonts w:ascii="仿宋_GB2312" w:eastAsia="仿宋_GB2312" w:hAnsi="仿宋"/>
          <w:b/>
        </w:rPr>
      </w:pPr>
      <w:r w:rsidRPr="00782C03">
        <w:rPr>
          <w:rFonts w:ascii="仿宋_GB2312" w:eastAsia="仿宋_GB2312" w:hAnsi="仿宋" w:hint="eastAsia"/>
          <w:b/>
        </w:rPr>
        <w:t>第一个标准是《国家公园设立规范》，首次发布于2020年12月22日，2021年10月11日修订发布，即时实施。该标准规定了国家公园准入条件、认定指标、调查评价、命名规则和设立方案编制等要求，适用于国家公园设立的评价和管理。国家公</w:t>
      </w:r>
      <w:r w:rsidRPr="00782C03">
        <w:rPr>
          <w:rFonts w:ascii="仿宋_GB2312" w:eastAsia="仿宋_GB2312" w:hAnsi="仿宋" w:hint="eastAsia"/>
          <w:b/>
        </w:rPr>
        <w:lastRenderedPageBreak/>
        <w:t>园准入条件包括国家代表性、生态重要性和管理可行性3个方面，这是国家公园的准入门槛，也是该标准的核心内容。</w:t>
      </w:r>
    </w:p>
    <w:p w:rsidR="00932151" w:rsidRPr="00782C03" w:rsidRDefault="00932151" w:rsidP="002D67B5">
      <w:pPr>
        <w:pStyle w:val="a7"/>
        <w:spacing w:before="0" w:beforeAutospacing="0" w:after="0" w:afterAutospacing="0" w:line="386" w:lineRule="exact"/>
        <w:ind w:firstLineChars="200" w:firstLine="482"/>
        <w:jc w:val="both"/>
        <w:rPr>
          <w:rFonts w:ascii="仿宋_GB2312" w:eastAsia="仿宋_GB2312" w:hAnsi="仿宋"/>
          <w:b/>
        </w:rPr>
      </w:pPr>
      <w:r w:rsidRPr="00782C03">
        <w:rPr>
          <w:rFonts w:ascii="仿宋_GB2312" w:eastAsia="仿宋_GB2312" w:hAnsi="仿宋" w:hint="eastAsia"/>
          <w:b/>
        </w:rPr>
        <w:t>第二个标准是《国家公园总体规划技术规范》，2020年12月22日发布，2021年7月1日实施。该标准规定了国家公园总体规划的定位、原则、程序、目标、内容、</w:t>
      </w:r>
      <w:r w:rsidRPr="00782C03">
        <w:rPr>
          <w:rFonts w:ascii="仿宋_GB2312" w:eastAsia="仿宋_GB2312" w:hAnsi="仿宋"/>
          <w:b/>
        </w:rPr>
        <w:t>生态影响评价和效益分析、文件组成等要求，明确了现状调查评价、范围和分区方法，提出了保护体系、服务体系、社区发展、土地利用协调、管理体系等规划的主要内容和技术方法。</w:t>
      </w:r>
    </w:p>
    <w:p w:rsidR="00932151" w:rsidRPr="00782C03" w:rsidRDefault="00932151" w:rsidP="002D67B5">
      <w:pPr>
        <w:pStyle w:val="a7"/>
        <w:spacing w:before="0" w:beforeAutospacing="0" w:after="0" w:afterAutospacing="0" w:line="386" w:lineRule="exact"/>
        <w:ind w:firstLineChars="200" w:firstLine="482"/>
        <w:jc w:val="both"/>
        <w:rPr>
          <w:rFonts w:ascii="仿宋_GB2312" w:eastAsia="仿宋_GB2312" w:hAnsi="仿宋"/>
          <w:b/>
        </w:rPr>
      </w:pPr>
      <w:r w:rsidRPr="00782C03">
        <w:rPr>
          <w:rFonts w:ascii="仿宋_GB2312" w:eastAsia="仿宋_GB2312" w:hAnsi="仿宋"/>
          <w:b/>
        </w:rPr>
        <w:t>第三个标准是《国家公园监测规范》，2020年12月22日发布，2021年7月1日实施。该标准规定了国家公园监测的体系构建、内容指标、分析评价等要求，明确了监测程序和方法。依据此标准，可指导国家公园生态系统和自然文化资源的保护、修复、利用与管理活动及成效的监测和评价。</w:t>
      </w:r>
    </w:p>
    <w:p w:rsidR="00932151" w:rsidRPr="00782C03" w:rsidRDefault="00932151" w:rsidP="002D67B5">
      <w:pPr>
        <w:pStyle w:val="a7"/>
        <w:spacing w:before="0" w:beforeAutospacing="0" w:after="0" w:afterAutospacing="0" w:line="386" w:lineRule="exact"/>
        <w:ind w:firstLineChars="200" w:firstLine="482"/>
        <w:jc w:val="both"/>
        <w:rPr>
          <w:rFonts w:ascii="仿宋_GB2312" w:eastAsia="仿宋_GB2312" w:hAnsi="仿宋"/>
          <w:b/>
        </w:rPr>
      </w:pPr>
      <w:r w:rsidRPr="00782C03">
        <w:rPr>
          <w:rFonts w:ascii="仿宋_GB2312" w:eastAsia="仿宋_GB2312" w:hAnsi="仿宋"/>
          <w:b/>
        </w:rPr>
        <w:t>第四个标准是《国家公园考核评价规范》，2020年12月22日发布，2021年7月1日实施。该标准规定了国家公园年度考核和阶段评价的周期、内容、指标等要求，明确了年度考核和阶段评价的程序和方法。依据此标准，可指导国家公园建设管理工作、公共服务及保护管理成效的考核评价。</w:t>
      </w:r>
    </w:p>
    <w:p w:rsidR="00932151" w:rsidRPr="00782C03" w:rsidRDefault="00932151" w:rsidP="002D67B5">
      <w:pPr>
        <w:pStyle w:val="a7"/>
        <w:spacing w:before="0" w:beforeAutospacing="0" w:after="0" w:afterAutospacing="0" w:line="386" w:lineRule="exact"/>
        <w:ind w:firstLineChars="200" w:firstLine="482"/>
        <w:jc w:val="both"/>
        <w:rPr>
          <w:rFonts w:ascii="仿宋_GB2312" w:eastAsia="仿宋_GB2312" w:hAnsi="仿宋"/>
          <w:b/>
        </w:rPr>
      </w:pPr>
      <w:r w:rsidRPr="00782C03">
        <w:rPr>
          <w:rFonts w:ascii="仿宋_GB2312" w:eastAsia="仿宋_GB2312" w:hAnsi="仿宋"/>
          <w:b/>
        </w:rPr>
        <w:t>第五个标准是《自然保护地勘界立标规范》，2020年12月22日发布，发布后立即实施。该标准规定了自然保护地勘界立标要由政府主导，依据现有数据资料，遵循依法依规、科学规范和公开透明的原则，组织利益相关者共同对已经划定的自然保护地边界进行实地勘察、测绘，签订勘界议定书，标定精确的管理边界线。通过勘界和现地的界线标定，确保自然保护地的外部边界和内部分区边界均清楚，相当于明确了管理部门、社区居民及访客的管理边界与行为边界。</w:t>
      </w:r>
    </w:p>
    <w:p w:rsidR="00932151" w:rsidRDefault="00932151" w:rsidP="0000769F">
      <w:pPr>
        <w:pStyle w:val="a7"/>
        <w:spacing w:beforeLines="50" w:beforeAutospacing="0" w:afterLines="50" w:afterAutospacing="0" w:line="392" w:lineRule="exact"/>
        <w:jc w:val="center"/>
        <w:rPr>
          <w:rFonts w:ascii="仿宋" w:eastAsia="仿宋" w:hAnsi="仿宋"/>
          <w:b/>
        </w:rPr>
      </w:pPr>
      <w:r w:rsidRPr="008A0493">
        <w:rPr>
          <w:rFonts w:ascii="黑体" w:eastAsia="黑体" w:hAnsi="黑体"/>
          <w:b/>
          <w:color w:val="4F6228" w:themeColor="accent3" w:themeShade="80"/>
          <w:sz w:val="30"/>
          <w:szCs w:val="30"/>
        </w:rPr>
        <w:t>全国林长制改革全面推开稳步推进</w:t>
      </w:r>
    </w:p>
    <w:p w:rsidR="00932151" w:rsidRPr="002D67B5" w:rsidRDefault="00932151" w:rsidP="002D67B5">
      <w:pPr>
        <w:pStyle w:val="a7"/>
        <w:spacing w:before="0" w:beforeAutospacing="0" w:after="0" w:afterAutospacing="0" w:line="386" w:lineRule="exact"/>
        <w:ind w:firstLineChars="200" w:firstLine="482"/>
        <w:jc w:val="both"/>
        <w:rPr>
          <w:rFonts w:ascii="仿宋_GB2312" w:eastAsia="仿宋_GB2312" w:hAnsi="仿宋"/>
          <w:b/>
        </w:rPr>
      </w:pPr>
      <w:r w:rsidRPr="002D67B5">
        <w:rPr>
          <w:rFonts w:ascii="仿宋_GB2312" w:eastAsia="仿宋_GB2312" w:hAnsi="仿宋" w:hint="eastAsia"/>
          <w:b/>
        </w:rPr>
        <w:t>中共中央办公厅、国务院办公厅《关于全面推行林长制的意见》印发以来，全国林长制改革呈现全面推开、稳步推进的良好态势。截至10月7日，全国各省（区、市）和新疆生产建设兵团均出台省级实施文件，所有省级单位均由党委、政府主要负责同志担任双总林长，实行“双挂帅”。安徽、江西两省持续推深做实新一轮林长制改革。</w:t>
      </w:r>
    </w:p>
    <w:p w:rsidR="00932151" w:rsidRPr="002D67B5" w:rsidRDefault="00932151" w:rsidP="002D67B5">
      <w:pPr>
        <w:pStyle w:val="a7"/>
        <w:spacing w:before="0" w:beforeAutospacing="0" w:after="0" w:afterAutospacing="0" w:line="386" w:lineRule="exact"/>
        <w:ind w:firstLineChars="200" w:firstLine="482"/>
        <w:jc w:val="both"/>
        <w:rPr>
          <w:rFonts w:ascii="仿宋_GB2312" w:eastAsia="仿宋_GB2312" w:hAnsi="仿宋"/>
          <w:b/>
        </w:rPr>
      </w:pPr>
      <w:r w:rsidRPr="002D67B5">
        <w:rPr>
          <w:rFonts w:ascii="仿宋_GB2312" w:eastAsia="仿宋_GB2312" w:hAnsi="仿宋" w:hint="eastAsia"/>
          <w:b/>
        </w:rPr>
        <w:t>各地通过加强制度设计，不断压实责任，整合行政资源，提升林长制改革综合效能。山西、安徽、江西、山东、重庆、新疆、海南、广西、福建、贵州、广东、陕西等12个省（区、市）已全面建立各级林长体系。安徽、江西、山东等17个省（区、市）及新疆生产建设兵团已发布林长会议、信息公开、部门协作、工作督查等各项制度。各地因地制宜推出“林长+检察长”、森林警长制、总林长令、林长述职、工作通报、任务清单、林长会议纪要备案等制度。</w:t>
      </w:r>
    </w:p>
    <w:p w:rsidR="00932151" w:rsidRPr="002D67B5" w:rsidRDefault="00932151" w:rsidP="002D67B5">
      <w:pPr>
        <w:pStyle w:val="a7"/>
        <w:spacing w:before="0" w:beforeAutospacing="0" w:after="0" w:afterAutospacing="0" w:line="386" w:lineRule="exact"/>
        <w:ind w:firstLineChars="200" w:firstLine="482"/>
        <w:jc w:val="both"/>
        <w:rPr>
          <w:rFonts w:ascii="仿宋_GB2312" w:eastAsia="仿宋_GB2312" w:hAnsi="仿宋"/>
          <w:b/>
        </w:rPr>
      </w:pPr>
      <w:r w:rsidRPr="002D67B5">
        <w:rPr>
          <w:rFonts w:ascii="仿宋_GB2312" w:eastAsia="仿宋_GB2312" w:hAnsi="仿宋" w:hint="eastAsia"/>
          <w:b/>
        </w:rPr>
        <w:t>各级林长职责明确、重点突出，带头履职尽责。省级林长通过发布林长令、召开工作部署会、开展巡林和调研等方式积极履职，带动各级加快推进林长制工作。江西、新疆、北京、重庆、贵州、湖北、宁夏等7个省（区、市）及新疆生产建设兵团均发</w:t>
      </w:r>
      <w:r w:rsidRPr="002D67B5">
        <w:rPr>
          <w:rFonts w:ascii="仿宋_GB2312" w:eastAsia="仿宋_GB2312" w:hAnsi="仿宋" w:hint="eastAsia"/>
          <w:b/>
        </w:rPr>
        <w:lastRenderedPageBreak/>
        <w:t>布总林长令。山西、海南、新疆、广西、北京、重庆、内蒙古、甘肃、湖南、安徽、福建、青海、河北、吉林等14个省（区、市）及新疆生产建设兵团总林长主持召开省级林长会议，各地林长带头巡林调研。</w:t>
      </w:r>
    </w:p>
    <w:p w:rsidR="00932151" w:rsidRPr="002D67B5" w:rsidRDefault="00932151" w:rsidP="002D67B5">
      <w:pPr>
        <w:pStyle w:val="a7"/>
        <w:spacing w:before="0" w:beforeAutospacing="0" w:after="0" w:afterAutospacing="0" w:line="386" w:lineRule="exact"/>
        <w:jc w:val="both"/>
        <w:rPr>
          <w:rFonts w:ascii="仿宋_GB2312" w:eastAsia="仿宋_GB2312" w:hAnsi="华文仿宋"/>
          <w:b/>
        </w:rPr>
      </w:pPr>
      <w:r w:rsidRPr="002D67B5">
        <w:rPr>
          <w:rFonts w:ascii="仿宋_GB2312" w:eastAsia="仿宋_GB2312" w:hAnsi="仿宋" w:hint="eastAsia"/>
          <w:b/>
          <w:color w:val="000000"/>
          <w:shd w:val="clear" w:color="auto" w:fill="FFFFFF"/>
        </w:rPr>
        <w:t xml:space="preserve">　　</w:t>
      </w:r>
      <w:r w:rsidRPr="002D67B5">
        <w:rPr>
          <w:rFonts w:ascii="仿宋_GB2312" w:eastAsia="仿宋_GB2312" w:hAnsi="华文仿宋" w:hint="eastAsia"/>
          <w:b/>
        </w:rPr>
        <w:t>为确保林长制各项工作落实落细，各地不断加强林长办力量，设置林长制工作专门机构。安徽、福建、广西、贵州4个省（区）设立省级林长制工作处，新疆在区林草局资源管理处加挂“自治区林长制工作办公室”牌子，吉林在省林草局资源管理处加挂“林长制工作处”牌子。</w:t>
      </w:r>
    </w:p>
    <w:p w:rsidR="00932151" w:rsidRPr="002D67B5" w:rsidRDefault="00932151" w:rsidP="002D67B5">
      <w:pPr>
        <w:pStyle w:val="a7"/>
        <w:spacing w:before="0" w:beforeAutospacing="0" w:after="0" w:afterAutospacing="0" w:line="386" w:lineRule="exact"/>
        <w:ind w:firstLineChars="196" w:firstLine="472"/>
        <w:jc w:val="both"/>
        <w:rPr>
          <w:rFonts w:ascii="仿宋_GB2312" w:eastAsia="仿宋_GB2312" w:hAnsi="华文仿宋"/>
          <w:b/>
        </w:rPr>
      </w:pPr>
      <w:r w:rsidRPr="002D67B5">
        <w:rPr>
          <w:rFonts w:ascii="仿宋_GB2312" w:eastAsia="仿宋_GB2312" w:hAnsi="华文仿宋" w:hint="eastAsia"/>
          <w:b/>
        </w:rPr>
        <w:t>围绕林长制改革目标，各地积极创新改革举措。安徽深化新一轮林长制改革。5月28日，安徽省人大通过《安徽省林长制条例》，这是全国首部省级林长制条例。7月9日，省委常委会通过《关于深化新一轮林长制改革的实施意见》。在省委党校（安徽行政学院）挂牌成立安徽省林长制改革理论研究中心，将林长制纳入党校课程。建立全国首个“林长+检察长”省级工作机制，积极推行“刑事惩治+公益诉讼+生态赔偿”生态检察模式，并实施森林警长制。</w:t>
      </w:r>
    </w:p>
    <w:p w:rsidR="00932151" w:rsidRPr="002D67B5" w:rsidRDefault="00932151" w:rsidP="002D67B5">
      <w:pPr>
        <w:pStyle w:val="a7"/>
        <w:spacing w:before="0" w:beforeAutospacing="0" w:after="0" w:afterAutospacing="0" w:line="386" w:lineRule="exact"/>
        <w:jc w:val="both"/>
        <w:rPr>
          <w:rFonts w:ascii="仿宋_GB2312" w:eastAsia="仿宋_GB2312" w:hAnsi="华文仿宋"/>
          <w:b/>
        </w:rPr>
      </w:pPr>
      <w:r w:rsidRPr="002D67B5">
        <w:rPr>
          <w:rFonts w:ascii="仿宋_GB2312" w:eastAsia="仿宋_GB2312" w:hAnsi="华文仿宋" w:hint="eastAsia"/>
          <w:b/>
        </w:rPr>
        <w:t xml:space="preserve">　　江西构建覆盖全域的“一长两员”森林资源网格化管护责任体系，整合基层监管员5591人，聘请专职护林员25189人。统筹现有生态护林员补助、公益林和天然林管护补助等资金，保障专职护林员工资待遇。护林员巡护上报事件办结率超过99%，违法违规使用林地、违法违规采伐林木数量明显下降。</w:t>
      </w:r>
    </w:p>
    <w:p w:rsidR="00932151" w:rsidRPr="002D67B5" w:rsidRDefault="00932151" w:rsidP="002D67B5">
      <w:pPr>
        <w:pStyle w:val="a7"/>
        <w:spacing w:before="0" w:beforeAutospacing="0" w:after="0" w:afterAutospacing="0" w:line="386" w:lineRule="exact"/>
        <w:jc w:val="both"/>
        <w:rPr>
          <w:rFonts w:ascii="仿宋_GB2312" w:eastAsia="仿宋_GB2312" w:hAnsi="华文仿宋"/>
          <w:b/>
        </w:rPr>
      </w:pPr>
      <w:r w:rsidRPr="002D67B5">
        <w:rPr>
          <w:rFonts w:ascii="仿宋_GB2312" w:eastAsia="仿宋_GB2312" w:hAnsi="华文仿宋" w:hint="eastAsia"/>
          <w:b/>
        </w:rPr>
        <w:t xml:space="preserve">　　贵州高位设立林长组织体系，党委、政府主要负责人担任“双总林长”，其他党委、政府班子成员全部担任副总林长或林长，实现设立林长党政领导全覆盖。责任区域划分实行点面结合，涵盖全省每块林地和国有林场、风景名胜区、世界自然遗产地、自然保护区、森林公园等重点生态区域。20位省级林长仅用3个半月时间全部完成巡林工作。</w:t>
      </w:r>
    </w:p>
    <w:p w:rsidR="00932151" w:rsidRPr="002D67B5" w:rsidRDefault="00932151" w:rsidP="002D67B5">
      <w:pPr>
        <w:pStyle w:val="a7"/>
        <w:spacing w:before="0" w:beforeAutospacing="0" w:after="0" w:afterAutospacing="0" w:line="386" w:lineRule="exact"/>
        <w:jc w:val="both"/>
        <w:rPr>
          <w:rFonts w:ascii="仿宋_GB2312" w:eastAsia="仿宋_GB2312" w:hAnsi="华文仿宋"/>
          <w:b/>
        </w:rPr>
      </w:pPr>
      <w:r w:rsidRPr="002D67B5">
        <w:rPr>
          <w:rFonts w:ascii="仿宋_GB2312" w:eastAsia="仿宋_GB2312" w:hAnsi="华文仿宋" w:hint="eastAsia"/>
          <w:b/>
        </w:rPr>
        <w:t xml:space="preserve">　　福建发挥功能优势创新工作机制。三明、龙岩等市探索建立“林长+警长”“林长+法院院长”“林长+检察长”等工作机制，龙岩市专门配备“森林警长”，尤溪县创新“一带三”林业基层执法模式，长汀县将森林督查违法图斑查处列入林长制考核内容，促进查处率达到100%，永安市成立“金盾公司”，探索“森林管理”（物业化管理）模式，实现森林资源巡护社会化、专业化。</w:t>
      </w:r>
    </w:p>
    <w:p w:rsidR="00932151" w:rsidRPr="00782C03" w:rsidRDefault="00932151" w:rsidP="002D67B5">
      <w:pPr>
        <w:pStyle w:val="a7"/>
        <w:spacing w:before="0" w:beforeAutospacing="0" w:after="0" w:afterAutospacing="0" w:line="386" w:lineRule="exact"/>
        <w:ind w:firstLineChars="200" w:firstLine="482"/>
        <w:jc w:val="both"/>
        <w:rPr>
          <w:rFonts w:ascii="仿宋_GB2312" w:eastAsia="仿宋_GB2312" w:hAnsi="华文仿宋"/>
          <w:b/>
        </w:rPr>
      </w:pPr>
      <w:r w:rsidRPr="002D67B5">
        <w:rPr>
          <w:rFonts w:ascii="仿宋_GB2312" w:eastAsia="仿宋_GB2312" w:hAnsi="华文仿宋" w:hint="eastAsia"/>
          <w:b/>
        </w:rPr>
        <w:t>海南鼓励基层创新。海口市在全市各区、镇（街道）设立“林长制专岗”，昌江县使用县级财政为村级林长发放津贴，并配备必要的巡林工具、装备和器材，每年为各乡镇林长制办公室安排工作经费2万元、为县级林长制办公室安排工作经费7万元</w:t>
      </w:r>
      <w:r w:rsidRPr="00782C03">
        <w:rPr>
          <w:rFonts w:ascii="仿宋_GB2312" w:eastAsia="仿宋_GB2312" w:hAnsi="华文仿宋" w:hint="eastAsia"/>
          <w:b/>
        </w:rPr>
        <w:t>。</w:t>
      </w:r>
    </w:p>
    <w:p w:rsidR="00932151" w:rsidRDefault="00932151" w:rsidP="0000769F">
      <w:pPr>
        <w:pStyle w:val="1"/>
        <w:widowControl/>
        <w:spacing w:beforeLines="50" w:afterLines="50" w:line="392" w:lineRule="exact"/>
        <w:jc w:val="center"/>
        <w:rPr>
          <w:rFonts w:ascii="黑体" w:eastAsia="黑体" w:hAnsi="黑体" w:cs="微软雅黑"/>
          <w:bCs w:val="0"/>
          <w:color w:val="76923C" w:themeColor="accent3" w:themeShade="BF"/>
          <w:sz w:val="30"/>
          <w:szCs w:val="30"/>
          <w:shd w:val="clear" w:color="auto" w:fill="FFFFFF"/>
        </w:rPr>
      </w:pPr>
      <w:r w:rsidRPr="008A0493">
        <w:rPr>
          <w:rFonts w:ascii="黑体" w:eastAsia="黑体" w:hAnsi="黑体" w:cs="宋体"/>
          <w:color w:val="4F6228" w:themeColor="accent3" w:themeShade="80"/>
          <w:kern w:val="0"/>
          <w:sz w:val="30"/>
          <w:szCs w:val="30"/>
        </w:rPr>
        <w:t>国家林草局出台主要草原有害生物防治指标</w:t>
      </w:r>
    </w:p>
    <w:p w:rsidR="00932151" w:rsidRPr="00782C03" w:rsidRDefault="00932151" w:rsidP="002D67B5">
      <w:pPr>
        <w:pStyle w:val="a7"/>
        <w:spacing w:before="0" w:beforeAutospacing="0" w:after="0" w:afterAutospacing="0" w:line="386" w:lineRule="exact"/>
        <w:ind w:firstLineChars="196" w:firstLine="472"/>
        <w:jc w:val="both"/>
        <w:rPr>
          <w:rFonts w:ascii="仿宋_GB2312" w:eastAsia="仿宋_GB2312" w:hAnsi="华文仿宋"/>
          <w:b/>
        </w:rPr>
      </w:pPr>
      <w:r w:rsidRPr="00782C03">
        <w:rPr>
          <w:rFonts w:ascii="仿宋_GB2312" w:eastAsia="仿宋_GB2312" w:hAnsi="华文仿宋" w:hint="eastAsia"/>
          <w:b/>
        </w:rPr>
        <w:t>近日，国家林业和草原局办公室出台了《主要草原有害生物防治指标》。该防治指标聚焦主要草原有害生物防治管理难题，面向行业发展需求，按照“生产生态有机结合、生态优先”的工作思路和“突出重点、力求全面、分类管理、简化高效”的编制原则，以提高草原有害生物治理体系和治理能力现代化为目标，借鉴参考了相关标</w:t>
      </w:r>
      <w:r w:rsidRPr="00782C03">
        <w:rPr>
          <w:rFonts w:ascii="仿宋_GB2312" w:eastAsia="仿宋_GB2312" w:hAnsi="华文仿宋" w:hint="eastAsia"/>
          <w:b/>
        </w:rPr>
        <w:lastRenderedPageBreak/>
        <w:t>准规范和草原有害生物防治成本、经济阈值、草地承载力、生态损失评估等最新研究成果。</w:t>
      </w:r>
    </w:p>
    <w:p w:rsidR="00932151" w:rsidRPr="00782C03" w:rsidRDefault="00932151" w:rsidP="002D67B5">
      <w:pPr>
        <w:pStyle w:val="a7"/>
        <w:spacing w:before="0" w:beforeAutospacing="0" w:after="0" w:afterAutospacing="0" w:line="386" w:lineRule="exact"/>
        <w:ind w:firstLineChars="196" w:firstLine="472"/>
        <w:jc w:val="both"/>
        <w:rPr>
          <w:rFonts w:ascii="仿宋_GB2312" w:eastAsia="仿宋_GB2312" w:hAnsi="华文仿宋"/>
          <w:b/>
        </w:rPr>
      </w:pPr>
      <w:r w:rsidRPr="00782C03">
        <w:rPr>
          <w:rFonts w:ascii="仿宋_GB2312" w:eastAsia="仿宋_GB2312" w:hAnsi="华文仿宋" w:hint="eastAsia"/>
          <w:b/>
        </w:rPr>
        <w:t>该防治指标规定涵盖了地上和地下害鼠，迁飞性害虫、非迁飞性害虫以及毒害草，基本覆盖草原有害生物主要类别，其中草原害鼠主要有田鼠类、沙鼠类、跳鼠类、兔尾鼠类、鼠兔类、黄鼠类和鼢鼠类等；害虫主要有迁飞性蝗虫、草地螟、非迁飞性蝗虫、草原毛虫以及夜蛾类等；毒害草主要有豚草、三裂豚草、黄花刺茄、少花蒺藜等，并将其划定为新外来（入侵）毒害草和一般性毒害草。根据有害生物危害特点和统计科学性设置相适宜的防治指标单位，其中草原鼠害设置两项指标，即为有效洞口数或新鼠丘数（个）/hm</w:t>
      </w:r>
      <w:r w:rsidRPr="002421A5">
        <w:rPr>
          <w:rFonts w:ascii="仿宋_GB2312" w:eastAsia="仿宋_GB2312" w:hAnsi="华文仿宋" w:hint="eastAsia"/>
          <w:b/>
          <w:vertAlign w:val="superscript"/>
        </w:rPr>
        <w:t>2</w:t>
      </w:r>
      <w:r w:rsidRPr="00782C03">
        <w:rPr>
          <w:rFonts w:ascii="仿宋_GB2312" w:eastAsia="仿宋_GB2312" w:hAnsi="华文仿宋" w:hint="eastAsia"/>
          <w:b/>
        </w:rPr>
        <w:t>和秃斑占比（%）；草原虫害防治指标设置为虫口密度（头/m</w:t>
      </w:r>
      <w:r w:rsidRPr="002421A5">
        <w:rPr>
          <w:rFonts w:ascii="仿宋_GB2312" w:eastAsia="仿宋_GB2312" w:hAnsi="华文仿宋" w:hint="eastAsia"/>
          <w:b/>
          <w:vertAlign w:val="superscript"/>
        </w:rPr>
        <w:t>2</w:t>
      </w:r>
      <w:r w:rsidRPr="00782C03">
        <w:rPr>
          <w:rFonts w:ascii="仿宋_GB2312" w:eastAsia="仿宋_GB2312" w:hAnsi="华文仿宋" w:hint="eastAsia"/>
          <w:b/>
        </w:rPr>
        <w:t>、头/标准枝），夜蛾类（幼虫）蝗虫以及草地螟等害虫在调查虫口密度多采用头/m</w:t>
      </w:r>
      <w:r w:rsidRPr="002421A5">
        <w:rPr>
          <w:rFonts w:ascii="仿宋_GB2312" w:eastAsia="仿宋_GB2312" w:hAnsi="华文仿宋" w:hint="eastAsia"/>
          <w:b/>
          <w:vertAlign w:val="superscript"/>
        </w:rPr>
        <w:t>2</w:t>
      </w:r>
      <w:r w:rsidRPr="00782C03">
        <w:rPr>
          <w:rFonts w:ascii="仿宋_GB2312" w:eastAsia="仿宋_GB2312" w:hAnsi="华文仿宋" w:hint="eastAsia"/>
          <w:b/>
        </w:rPr>
        <w:t>，在调查虫口密度多采用头/标准枝；草原有害植物防制指标设置为毒害草盖度（%）。</w:t>
      </w:r>
    </w:p>
    <w:p w:rsidR="00932151" w:rsidRPr="00782C03" w:rsidRDefault="00932151" w:rsidP="002D67B5">
      <w:pPr>
        <w:pStyle w:val="a7"/>
        <w:spacing w:before="0" w:beforeAutospacing="0" w:after="0" w:afterAutospacing="0" w:line="386" w:lineRule="exact"/>
        <w:jc w:val="both"/>
        <w:rPr>
          <w:rFonts w:ascii="仿宋_GB2312" w:eastAsia="仿宋_GB2312" w:hAnsi="华文仿宋"/>
          <w:b/>
        </w:rPr>
      </w:pPr>
      <w:r w:rsidRPr="00782C03">
        <w:rPr>
          <w:rFonts w:ascii="仿宋_GB2312" w:eastAsia="仿宋_GB2312" w:hAnsi="华文仿宋" w:hint="eastAsia"/>
          <w:b/>
        </w:rPr>
        <w:t>该防治指标采用直接赋值的方式，在生产防治实际中更易操作，将成为各地开展草原有害生物防治工作的重要依据，对于优化防治设计，加大监管力度，凸显防灾、减灾成效，具有极其重要的现实意义。</w:t>
      </w:r>
    </w:p>
    <w:p w:rsidR="00932151" w:rsidRDefault="00932151" w:rsidP="0000769F">
      <w:pPr>
        <w:pStyle w:val="a7"/>
        <w:spacing w:beforeLines="50" w:beforeAutospacing="0" w:afterLines="50" w:afterAutospacing="0" w:line="392" w:lineRule="exact"/>
        <w:jc w:val="center"/>
        <w:rPr>
          <w:rFonts w:eastAsia="仿宋"/>
          <w:b/>
        </w:rPr>
      </w:pPr>
      <w:r w:rsidRPr="008A0493">
        <w:rPr>
          <w:rFonts w:ascii="黑体" w:eastAsia="黑体" w:hAnsi="黑体"/>
          <w:b/>
          <w:color w:val="4F6228" w:themeColor="accent3" w:themeShade="80"/>
          <w:sz w:val="30"/>
          <w:szCs w:val="30"/>
        </w:rPr>
        <w:t>吉林</w:t>
      </w:r>
      <w:r w:rsidR="00344974">
        <w:rPr>
          <w:rFonts w:ascii="黑体" w:eastAsia="黑体" w:hAnsi="黑体" w:hint="eastAsia"/>
          <w:b/>
          <w:color w:val="4F6228" w:themeColor="accent3" w:themeShade="80"/>
          <w:sz w:val="30"/>
          <w:szCs w:val="30"/>
        </w:rPr>
        <w:t>省</w:t>
      </w:r>
      <w:r w:rsidRPr="008A0493">
        <w:rPr>
          <w:rFonts w:ascii="黑体" w:eastAsia="黑体" w:hAnsi="黑体"/>
          <w:b/>
          <w:color w:val="4F6228" w:themeColor="accent3" w:themeShade="80"/>
          <w:sz w:val="30"/>
          <w:szCs w:val="30"/>
        </w:rPr>
        <w:t>部署全面推行林长制</w:t>
      </w:r>
    </w:p>
    <w:p w:rsidR="00932151" w:rsidRPr="00782C03" w:rsidRDefault="00932151" w:rsidP="002D67B5">
      <w:pPr>
        <w:pStyle w:val="a7"/>
        <w:spacing w:before="0" w:beforeAutospacing="0" w:after="0" w:afterAutospacing="0" w:line="386" w:lineRule="exact"/>
        <w:ind w:firstLineChars="196" w:firstLine="472"/>
        <w:jc w:val="both"/>
        <w:rPr>
          <w:rFonts w:ascii="仿宋_GB2312" w:eastAsia="仿宋_GB2312" w:hAnsi="华文仿宋"/>
          <w:b/>
        </w:rPr>
      </w:pPr>
      <w:r w:rsidRPr="00782C03">
        <w:rPr>
          <w:rFonts w:ascii="仿宋_GB2312" w:eastAsia="仿宋_GB2312" w:hAnsi="华文仿宋" w:hint="eastAsia"/>
          <w:b/>
        </w:rPr>
        <w:t>10月18日，吉林省召开视频会议，部署全面推行林长制工作。</w:t>
      </w:r>
    </w:p>
    <w:p w:rsidR="00932151" w:rsidRPr="00782C03" w:rsidRDefault="00932151" w:rsidP="002D67B5">
      <w:pPr>
        <w:pStyle w:val="a7"/>
        <w:spacing w:before="0" w:beforeAutospacing="0" w:after="0" w:afterAutospacing="0" w:line="386" w:lineRule="exact"/>
        <w:ind w:firstLineChars="196" w:firstLine="472"/>
        <w:jc w:val="both"/>
        <w:rPr>
          <w:rFonts w:ascii="仿宋_GB2312" w:eastAsia="仿宋_GB2312" w:hAnsi="华文仿宋"/>
          <w:b/>
        </w:rPr>
      </w:pPr>
      <w:r w:rsidRPr="00782C03">
        <w:rPr>
          <w:rFonts w:ascii="仿宋_GB2312" w:eastAsia="仿宋_GB2312" w:hAnsi="华文仿宋" w:hint="eastAsia"/>
          <w:b/>
        </w:rPr>
        <w:t>会议提出，要明确林长制的总体任务，科学利用好、保护好森林草原资源，严格控制林地、草地、湿地转为建设用地，禁止毁林毁草毁湿开垦，扎实做好森林草原防火工作。大力实施第三个“十年绿美吉林”行动，加快建设万里绿水长廊、林草湿生态连通等重大工程，确保森林覆盖率、森林蓄积量、草原综合植被盖度稳步增长。巩固国有林区、国有林场和集体林权制度改革成效，探索“林长+绿色生产方式”“林长+绿色产业”等模式，大力发展绿色经济。构建林长制工作体系，坚持党委领导、党政同责，实行分级负责，设立省、市、县、乡、村五级林长，建立“谋划在省、组织在市、责任在县、运行在乡、管护在村”责任体系，推进全域林草资源网格化、精细化管理。建立林长制长效机制，以“五化”工作法抓好执行落实。各级党委、政府要进一步加强组织领导，加快工作进度，抓好督导考核，加大宣传力度，全面提升林长制工作水平。</w:t>
      </w:r>
    </w:p>
    <w:p w:rsidR="00932151" w:rsidRDefault="00121706" w:rsidP="008A0493">
      <w:pPr>
        <w:spacing w:line="392" w:lineRule="exact"/>
        <w:rPr>
          <w:rFonts w:ascii="仿宋" w:eastAsia="仿宋" w:hAnsi="仿宋"/>
          <w:b/>
        </w:rPr>
      </w:pPr>
      <w:r w:rsidRPr="00121706">
        <w:rPr>
          <w:rFonts w:ascii="仿宋_GB2312" w:eastAsia="仿宋_GB2312" w:hAnsi="仿宋"/>
          <w:bCs/>
          <w:color w:val="000000"/>
          <w:sz w:val="32"/>
          <w:szCs w:val="32"/>
        </w:rPr>
        <w:pict>
          <v:shape id="_x0000_s2078" type="#_x0000_t98" style="position:absolute;left:0;text-align:left;margin-left:3.3pt;margin-top:5.7pt;width:99.75pt;height:50pt;z-index:251662336">
            <v:textbox>
              <w:txbxContent>
                <w:p w:rsidR="00E46A77" w:rsidRDefault="002D67B5">
                  <w:pPr>
                    <w:rPr>
                      <w:rFonts w:ascii="黑体" w:eastAsia="黑体" w:hAnsi="黑体"/>
                      <w:b/>
                      <w:color w:val="C0504D" w:themeColor="accent2"/>
                      <w:sz w:val="32"/>
                      <w:szCs w:val="32"/>
                    </w:rPr>
                  </w:pPr>
                  <w:r>
                    <w:rPr>
                      <w:rFonts w:ascii="黑体" w:eastAsia="黑体" w:hAnsi="黑体" w:hint="eastAsia"/>
                      <w:b/>
                      <w:color w:val="C0504D" w:themeColor="accent2"/>
                      <w:sz w:val="32"/>
                      <w:szCs w:val="32"/>
                    </w:rPr>
                    <w:t xml:space="preserve"> </w:t>
                  </w:r>
                  <w:r w:rsidRPr="00037B11">
                    <w:rPr>
                      <w:rFonts w:ascii="黑体" w:eastAsia="黑体" w:hAnsi="宋体" w:cs="宋体" w:hint="eastAsia"/>
                      <w:b/>
                      <w:color w:val="984806" w:themeColor="accent6" w:themeShade="80"/>
                      <w:kern w:val="0"/>
                      <w:sz w:val="32"/>
                      <w:szCs w:val="32"/>
                    </w:rPr>
                    <w:t>科技资讯</w:t>
                  </w:r>
                </w:p>
              </w:txbxContent>
            </v:textbox>
          </v:shape>
        </w:pict>
      </w:r>
    </w:p>
    <w:p w:rsidR="00932151" w:rsidRDefault="00932151" w:rsidP="008A0493">
      <w:pPr>
        <w:spacing w:line="392" w:lineRule="exact"/>
        <w:rPr>
          <w:rFonts w:ascii="仿宋" w:eastAsia="仿宋" w:hAnsi="仿宋"/>
          <w:b/>
        </w:rPr>
      </w:pPr>
    </w:p>
    <w:p w:rsidR="00037B11" w:rsidRDefault="00037B11" w:rsidP="008A0493">
      <w:pPr>
        <w:spacing w:line="392" w:lineRule="exact"/>
        <w:rPr>
          <w:rFonts w:ascii="仿宋" w:eastAsia="仿宋" w:hAnsi="仿宋"/>
          <w:b/>
        </w:rPr>
      </w:pPr>
    </w:p>
    <w:p w:rsidR="00932151" w:rsidRPr="00037B11" w:rsidRDefault="00932151" w:rsidP="0000769F">
      <w:pPr>
        <w:pStyle w:val="a7"/>
        <w:spacing w:before="0" w:beforeAutospacing="0" w:afterLines="50" w:afterAutospacing="0" w:line="392" w:lineRule="exact"/>
        <w:jc w:val="center"/>
        <w:rPr>
          <w:rFonts w:ascii="黑体" w:eastAsia="黑体" w:hAnsi="黑体"/>
          <w:b/>
          <w:color w:val="4F6228" w:themeColor="accent3" w:themeShade="80"/>
          <w:sz w:val="30"/>
          <w:szCs w:val="30"/>
        </w:rPr>
      </w:pPr>
      <w:r w:rsidRPr="00037B11">
        <w:rPr>
          <w:rFonts w:ascii="黑体" w:eastAsia="黑体" w:hAnsi="黑体"/>
          <w:b/>
          <w:color w:val="4F6228" w:themeColor="accent3" w:themeShade="80"/>
          <w:sz w:val="30"/>
          <w:szCs w:val="30"/>
        </w:rPr>
        <w:t>中巴热带干旱经济林科技交流活动举办</w:t>
      </w:r>
    </w:p>
    <w:p w:rsidR="00932151" w:rsidRPr="00782C03" w:rsidRDefault="00932151" w:rsidP="002D67B5">
      <w:pPr>
        <w:pStyle w:val="a7"/>
        <w:spacing w:before="0" w:beforeAutospacing="0" w:after="0" w:afterAutospacing="0" w:line="386" w:lineRule="exact"/>
        <w:ind w:firstLineChars="196" w:firstLine="472"/>
        <w:jc w:val="both"/>
        <w:rPr>
          <w:rFonts w:ascii="仿宋_GB2312" w:eastAsia="仿宋_GB2312" w:hAnsi="华文仿宋"/>
          <w:b/>
        </w:rPr>
      </w:pPr>
      <w:r w:rsidRPr="00782C03">
        <w:rPr>
          <w:rFonts w:ascii="仿宋_GB2312" w:eastAsia="仿宋_GB2312" w:hAnsi="华文仿宋" w:hint="eastAsia"/>
          <w:b/>
        </w:rPr>
        <w:t>10月26日，中国林学会主办的第一届中巴热带干旱经济林科技交流会议以视频连线方式在中国湖南省长沙市和巴基斯坦俾路支省瓜达尔港同时举行，国内现场会设在中南林业科技大学。开幕式上，“一带一路”热带干旱经济林工程技术研究中心揭牌。</w:t>
      </w:r>
    </w:p>
    <w:p w:rsidR="00932151" w:rsidRPr="00782C03" w:rsidRDefault="00932151" w:rsidP="002D67B5">
      <w:pPr>
        <w:pStyle w:val="a7"/>
        <w:spacing w:before="0" w:beforeAutospacing="0" w:after="0" w:afterAutospacing="0" w:line="386" w:lineRule="exact"/>
        <w:ind w:firstLineChars="196" w:firstLine="472"/>
        <w:jc w:val="both"/>
        <w:rPr>
          <w:rFonts w:ascii="仿宋_GB2312" w:eastAsia="仿宋_GB2312" w:hAnsi="华文仿宋"/>
          <w:b/>
        </w:rPr>
      </w:pPr>
      <w:r w:rsidRPr="00782C03">
        <w:rPr>
          <w:rFonts w:ascii="仿宋_GB2312" w:eastAsia="仿宋_GB2312" w:hAnsi="华文仿宋" w:hint="eastAsia"/>
          <w:b/>
        </w:rPr>
        <w:lastRenderedPageBreak/>
        <w:t>近年来，中国海外港口控股有限公司、育林控股有限公司、中南林业科技大学致力于瓜达尔港生态和经济建设。三方与中巴两国高校和单位组建“一带一路”热带干旱经济林工程技术研究中心，先后多次派出专家团队到巴基斯坦进行热带干旱经济林研究与交流，在瓜达尔港合作建设实验室和经济林苗木繁育示范基地，开展中国-巴基斯坦热带干旱经济林种质资源研究与利用。</w:t>
      </w:r>
    </w:p>
    <w:p w:rsidR="00932151" w:rsidRDefault="00932151" w:rsidP="002D67B5">
      <w:pPr>
        <w:pStyle w:val="a7"/>
        <w:spacing w:before="0" w:beforeAutospacing="0" w:after="0" w:afterAutospacing="0" w:line="386" w:lineRule="exact"/>
        <w:ind w:firstLineChars="196" w:firstLine="472"/>
        <w:jc w:val="both"/>
        <w:rPr>
          <w:rFonts w:ascii="仿宋" w:eastAsia="仿宋" w:hAnsi="仿宋"/>
          <w:b/>
        </w:rPr>
      </w:pPr>
      <w:r w:rsidRPr="00782C03">
        <w:rPr>
          <w:rFonts w:ascii="仿宋_GB2312" w:eastAsia="仿宋_GB2312" w:hAnsi="华文仿宋" w:hint="eastAsia"/>
          <w:b/>
        </w:rPr>
        <w:t>中巴热带干旱经济林科技交流将为“一带一路”中巴经济走廊生态环境和鲜食枣产业发展提供科技支撑。科技交流及研究成果将为中国干旱地区生态建设及经济林产业发展提供经验和技术；巴基斯坦有东方的“水果篮”之称，在那里开展热带干旱经济林研究的成果将反哺中国市场，弥补中国经济林产品的不足。另外，巴基斯坦瓜达尔地区属热带干旱荒漠气候，对该气候条件下的经济植物进行挖掘研究与利用，将对包括瓜达尔地区在内的巴基斯坦热带干旱地区的生态环境改善和人民生活水平提高起到积极的科技引领作用。</w:t>
      </w:r>
    </w:p>
    <w:p w:rsidR="00932151" w:rsidRDefault="00932151" w:rsidP="0000769F">
      <w:pPr>
        <w:pStyle w:val="a7"/>
        <w:spacing w:beforeLines="50" w:beforeAutospacing="0" w:afterLines="50" w:afterAutospacing="0" w:line="392" w:lineRule="exact"/>
        <w:jc w:val="center"/>
        <w:rPr>
          <w:rFonts w:ascii="黑体" w:eastAsia="黑体" w:hAnsi="黑体"/>
          <w:b/>
          <w:bCs/>
          <w:color w:val="76923C" w:themeColor="accent3" w:themeShade="BF"/>
          <w:sz w:val="30"/>
          <w:szCs w:val="30"/>
        </w:rPr>
      </w:pPr>
      <w:r w:rsidRPr="00037B11">
        <w:rPr>
          <w:rFonts w:ascii="黑体" w:eastAsia="黑体" w:hAnsi="黑体"/>
          <w:b/>
          <w:color w:val="4F6228" w:themeColor="accent3" w:themeShade="80"/>
          <w:sz w:val="30"/>
          <w:szCs w:val="30"/>
        </w:rPr>
        <w:t>我国将新建5个国家陆地生态系统定位观测研究站</w:t>
      </w:r>
    </w:p>
    <w:p w:rsidR="00932151" w:rsidRPr="00782C03" w:rsidRDefault="00932151" w:rsidP="002D67B5">
      <w:pPr>
        <w:pStyle w:val="a7"/>
        <w:spacing w:before="0" w:beforeAutospacing="0" w:after="0" w:afterAutospacing="0" w:line="386" w:lineRule="exact"/>
        <w:ind w:firstLineChars="196" w:firstLine="472"/>
        <w:jc w:val="both"/>
        <w:rPr>
          <w:rFonts w:ascii="仿宋_GB2312" w:eastAsia="仿宋_GB2312" w:hAnsi="华文仿宋"/>
          <w:b/>
        </w:rPr>
      </w:pPr>
      <w:r w:rsidRPr="00782C03">
        <w:rPr>
          <w:rFonts w:ascii="仿宋_GB2312" w:eastAsia="仿宋_GB2312" w:hAnsi="华文仿宋"/>
          <w:b/>
        </w:rPr>
        <w:t>国家林业和草原局日前批复新建5个国家陆地生态系统定位观测研究站。</w:t>
      </w:r>
    </w:p>
    <w:p w:rsidR="00932151" w:rsidRPr="00782C03" w:rsidRDefault="00932151" w:rsidP="002D67B5">
      <w:pPr>
        <w:pStyle w:val="a7"/>
        <w:spacing w:before="0" w:beforeAutospacing="0" w:after="0" w:afterAutospacing="0" w:line="386" w:lineRule="exact"/>
        <w:jc w:val="both"/>
        <w:rPr>
          <w:rFonts w:ascii="仿宋_GB2312" w:eastAsia="仿宋_GB2312" w:hAnsi="华文仿宋"/>
          <w:b/>
        </w:rPr>
      </w:pPr>
      <w:r w:rsidRPr="00782C03">
        <w:rPr>
          <w:rFonts w:ascii="仿宋_GB2312" w:eastAsia="仿宋_GB2312" w:hAnsi="华文仿宋" w:hint="eastAsia"/>
          <w:b/>
        </w:rPr>
        <w:t xml:space="preserve">    </w:t>
      </w:r>
      <w:r w:rsidRPr="00782C03">
        <w:rPr>
          <w:rFonts w:ascii="仿宋_GB2312" w:eastAsia="仿宋_GB2312" w:hAnsi="华文仿宋"/>
          <w:b/>
        </w:rPr>
        <w:t>5个国家陆地生态系统定位观测研究站分别是：河北崇礼森林生态系统定位观测研究站、山西五台山山地草甸生态系统定位观测研究站、辽宁沈阳城市生态系统定位观测研究站、山东济南城市生态系统定位观测研究站、湖南南山草原生态系统定位观测研究站。</w:t>
      </w:r>
    </w:p>
    <w:p w:rsidR="00932151" w:rsidRDefault="00932151" w:rsidP="002D67B5">
      <w:pPr>
        <w:pStyle w:val="a7"/>
        <w:spacing w:before="0" w:beforeAutospacing="0" w:after="0" w:afterAutospacing="0" w:line="386" w:lineRule="exact"/>
        <w:ind w:firstLineChars="196" w:firstLine="472"/>
        <w:jc w:val="both"/>
        <w:rPr>
          <w:rFonts w:ascii="仿宋_GB2312" w:eastAsia="仿宋_GB2312" w:hAnsi="华文仿宋"/>
          <w:b/>
        </w:rPr>
      </w:pPr>
      <w:r w:rsidRPr="00782C03">
        <w:rPr>
          <w:rFonts w:ascii="仿宋_GB2312" w:eastAsia="仿宋_GB2312" w:hAnsi="华文仿宋"/>
          <w:b/>
        </w:rPr>
        <w:t>国家林草局要求，新建生态站要严格按照有关规定建设与运行，紧紧围绕数据积累、监测评估和科学研究等核心任务，严格执行相关技术标准规范，加强观测设施、数据管理、规章制度、人才队伍等方面建设，不断提高观测研究能力和水平。各归口管理单位要切实加强对生态站工作的指导与监督管理，并在基本建设、经费保障、组织机构等方面给予支持。</w:t>
      </w:r>
    </w:p>
    <w:p w:rsidR="002D67B5" w:rsidRPr="002D67B5" w:rsidRDefault="002D67B5" w:rsidP="0000769F">
      <w:pPr>
        <w:pStyle w:val="2"/>
        <w:shd w:val="clear" w:color="auto" w:fill="FFFFFF"/>
        <w:spacing w:beforeLines="50" w:beforeAutospacing="0" w:afterLines="50" w:afterAutospacing="0" w:line="392" w:lineRule="exact"/>
        <w:jc w:val="center"/>
        <w:rPr>
          <w:rFonts w:ascii="黑体" w:eastAsia="黑体" w:hAnsi="黑体"/>
          <w:b/>
          <w:color w:val="4F6228" w:themeColor="accent3" w:themeShade="80"/>
          <w:sz w:val="30"/>
          <w:szCs w:val="30"/>
        </w:rPr>
      </w:pPr>
      <w:r w:rsidRPr="002D67B5">
        <w:rPr>
          <w:rFonts w:ascii="黑体" w:eastAsia="黑体" w:hAnsi="黑体"/>
          <w:b/>
          <w:color w:val="4F6228" w:themeColor="accent3" w:themeShade="80"/>
          <w:sz w:val="30"/>
          <w:szCs w:val="30"/>
        </w:rPr>
        <w:t>首批两个文冠果丰产良种通过审定</w:t>
      </w:r>
    </w:p>
    <w:p w:rsidR="002D67B5" w:rsidRPr="002D67B5" w:rsidRDefault="002D67B5" w:rsidP="002D67B5">
      <w:pPr>
        <w:pStyle w:val="a7"/>
        <w:spacing w:before="0" w:beforeAutospacing="0" w:after="0" w:afterAutospacing="0" w:line="386" w:lineRule="exact"/>
        <w:jc w:val="both"/>
        <w:rPr>
          <w:rFonts w:ascii="仿宋_GB2312" w:eastAsia="仿宋_GB2312" w:hAnsi="华文仿宋"/>
          <w:b/>
        </w:rPr>
      </w:pPr>
      <w:r>
        <w:rPr>
          <w:color w:val="000000"/>
          <w:sz w:val="21"/>
          <w:szCs w:val="21"/>
          <w:shd w:val="clear" w:color="auto" w:fill="FFFFFF"/>
        </w:rPr>
        <w:t xml:space="preserve">　　 </w:t>
      </w:r>
      <w:r w:rsidRPr="002D67B5">
        <w:rPr>
          <w:rFonts w:ascii="仿宋_GB2312" w:eastAsia="仿宋_GB2312" w:hAnsi="华文仿宋"/>
          <w:b/>
        </w:rPr>
        <w:t>日前，由中国林业科学研究院林业研究所牵头选育的</w:t>
      </w:r>
      <w:r w:rsidRPr="002D67B5">
        <w:rPr>
          <w:rFonts w:ascii="仿宋_GB2312" w:eastAsia="仿宋_GB2312" w:hAnsi="华文仿宋"/>
          <w:b/>
        </w:rPr>
        <w:t>“</w:t>
      </w:r>
      <w:r w:rsidRPr="002D67B5">
        <w:rPr>
          <w:rFonts w:ascii="仿宋_GB2312" w:eastAsia="仿宋_GB2312" w:hAnsi="华文仿宋"/>
          <w:b/>
        </w:rPr>
        <w:t>中石4号</w:t>
      </w:r>
      <w:r w:rsidRPr="002D67B5">
        <w:rPr>
          <w:rFonts w:ascii="仿宋_GB2312" w:eastAsia="仿宋_GB2312" w:hAnsi="华文仿宋"/>
          <w:b/>
        </w:rPr>
        <w:t>”</w:t>
      </w:r>
      <w:r w:rsidRPr="002D67B5">
        <w:rPr>
          <w:rFonts w:ascii="仿宋_GB2312" w:eastAsia="仿宋_GB2312" w:hAnsi="华文仿宋"/>
          <w:b/>
        </w:rPr>
        <w:t>和</w:t>
      </w:r>
      <w:r w:rsidRPr="002D67B5">
        <w:rPr>
          <w:rFonts w:ascii="仿宋_GB2312" w:eastAsia="仿宋_GB2312" w:hAnsi="华文仿宋"/>
          <w:b/>
        </w:rPr>
        <w:t>“</w:t>
      </w:r>
      <w:r w:rsidRPr="002D67B5">
        <w:rPr>
          <w:rFonts w:ascii="仿宋_GB2312" w:eastAsia="仿宋_GB2312" w:hAnsi="华文仿宋"/>
          <w:b/>
        </w:rPr>
        <w:t>中石9号</w:t>
      </w:r>
      <w:r w:rsidRPr="002D67B5">
        <w:rPr>
          <w:rFonts w:ascii="仿宋_GB2312" w:eastAsia="仿宋_GB2312" w:hAnsi="华文仿宋"/>
          <w:b/>
        </w:rPr>
        <w:t>”</w:t>
      </w:r>
      <w:r w:rsidRPr="002D67B5">
        <w:rPr>
          <w:rFonts w:ascii="仿宋_GB2312" w:eastAsia="仿宋_GB2312" w:hAnsi="华文仿宋"/>
          <w:b/>
        </w:rPr>
        <w:t>两个文冠果品种通过国家林草局林木品种审定委员会审定。这两个良种是首批通过国家审定的文冠果丰产良种。两个文冠果良种的推广，将从品种层面基本解决文冠果</w:t>
      </w:r>
      <w:r w:rsidRPr="002D67B5">
        <w:rPr>
          <w:rFonts w:ascii="仿宋_GB2312" w:eastAsia="仿宋_GB2312" w:hAnsi="华文仿宋"/>
          <w:b/>
        </w:rPr>
        <w:t>“</w:t>
      </w:r>
      <w:r w:rsidRPr="002D67B5">
        <w:rPr>
          <w:rFonts w:ascii="仿宋_GB2312" w:eastAsia="仿宋_GB2312" w:hAnsi="华文仿宋"/>
          <w:b/>
        </w:rPr>
        <w:t>千花一果</w:t>
      </w:r>
      <w:r w:rsidRPr="002D67B5">
        <w:rPr>
          <w:rFonts w:ascii="仿宋_GB2312" w:eastAsia="仿宋_GB2312" w:hAnsi="华文仿宋"/>
          <w:b/>
        </w:rPr>
        <w:t>”</w:t>
      </w:r>
      <w:r w:rsidRPr="002D67B5">
        <w:rPr>
          <w:rFonts w:ascii="仿宋_GB2312" w:eastAsia="仿宋_GB2312" w:hAnsi="华文仿宋"/>
          <w:b/>
        </w:rPr>
        <w:t>的生产难题。</w:t>
      </w:r>
    </w:p>
    <w:p w:rsidR="002D67B5" w:rsidRPr="002D67B5" w:rsidRDefault="002D67B5" w:rsidP="002D67B5">
      <w:pPr>
        <w:pStyle w:val="a7"/>
        <w:spacing w:before="0" w:beforeAutospacing="0" w:after="0" w:afterAutospacing="0" w:line="386" w:lineRule="exact"/>
        <w:jc w:val="both"/>
        <w:rPr>
          <w:rFonts w:ascii="仿宋_GB2312" w:eastAsia="仿宋_GB2312" w:hAnsi="华文仿宋"/>
          <w:b/>
        </w:rPr>
      </w:pPr>
      <w:r w:rsidRPr="002D67B5">
        <w:rPr>
          <w:rFonts w:ascii="仿宋_GB2312" w:eastAsia="仿宋_GB2312" w:hAnsi="华文仿宋"/>
          <w:b/>
        </w:rPr>
        <w:t xml:space="preserve">　　两个文冠果丰产良种是通过近10年的精心选育，选择雌花比例高、抗性强并逐级淘汰完成的，于2018年获得授权植物新品种。近年来，两个新品种陆续在辽宁、内蒙古、陕西、河南、宁夏等多个省（区）进行区域化试验，产量是当地实生文冠果产量的1.5倍-3倍。</w:t>
      </w:r>
    </w:p>
    <w:p w:rsidR="002D67B5" w:rsidRDefault="002D67B5" w:rsidP="002D67B5">
      <w:pPr>
        <w:pStyle w:val="a7"/>
        <w:spacing w:before="0" w:beforeAutospacing="0" w:after="0" w:afterAutospacing="0" w:line="386" w:lineRule="exact"/>
        <w:jc w:val="both"/>
        <w:rPr>
          <w:rFonts w:ascii="仿宋" w:eastAsia="仿宋" w:hAnsi="仿宋"/>
          <w:b/>
          <w:color w:val="000000"/>
        </w:rPr>
      </w:pPr>
      <w:r>
        <w:rPr>
          <w:rFonts w:ascii="仿宋" w:eastAsia="仿宋" w:hAnsi="仿宋"/>
          <w:b/>
          <w:color w:val="000000"/>
          <w:shd w:val="clear" w:color="auto" w:fill="FFFFFF"/>
        </w:rPr>
        <w:t xml:space="preserve">　　</w:t>
      </w:r>
      <w:r w:rsidRPr="002D67B5">
        <w:rPr>
          <w:rFonts w:ascii="仿宋_GB2312" w:eastAsia="仿宋_GB2312" w:hAnsi="华文仿宋"/>
          <w:b/>
        </w:rPr>
        <w:t>文冠果是我国北方固沙保土、涵养水源和改善生态环境的优良乡土经济树种，其种仁含油量高，富含油酸、亚油酸以及独特的神经酸，是药品、食品以及化妆品的优质原料，在精准扶贫和乡村振兴战略中发挥重要作用。</w:t>
      </w:r>
    </w:p>
    <w:p w:rsidR="002D67B5" w:rsidRPr="002D67B5" w:rsidRDefault="002D67B5" w:rsidP="0000769F">
      <w:pPr>
        <w:pStyle w:val="2"/>
        <w:shd w:val="clear" w:color="auto" w:fill="FFFFFF"/>
        <w:spacing w:beforeLines="50" w:beforeAutospacing="0" w:afterLines="50" w:afterAutospacing="0" w:line="392" w:lineRule="exact"/>
        <w:jc w:val="center"/>
        <w:rPr>
          <w:rFonts w:ascii="黑体" w:eastAsia="黑体" w:hAnsi="黑体"/>
          <w:b/>
          <w:color w:val="4F6228" w:themeColor="accent3" w:themeShade="80"/>
          <w:sz w:val="30"/>
          <w:szCs w:val="30"/>
        </w:rPr>
      </w:pPr>
      <w:r w:rsidRPr="002D67B5">
        <w:rPr>
          <w:rFonts w:ascii="黑体" w:eastAsia="黑体" w:hAnsi="黑体" w:hint="eastAsia"/>
          <w:b/>
          <w:color w:val="4F6228" w:themeColor="accent3" w:themeShade="80"/>
          <w:sz w:val="30"/>
          <w:szCs w:val="30"/>
        </w:rPr>
        <w:lastRenderedPageBreak/>
        <w:t>最新研究揭示重大森林火灾成因</w:t>
      </w:r>
    </w:p>
    <w:p w:rsidR="002D67B5" w:rsidRPr="002D67B5" w:rsidRDefault="002D67B5" w:rsidP="0034789A">
      <w:pPr>
        <w:pStyle w:val="a7"/>
        <w:spacing w:before="0" w:beforeAutospacing="0" w:after="0" w:afterAutospacing="0" w:line="386" w:lineRule="exact"/>
        <w:ind w:firstLineChars="196" w:firstLine="472"/>
        <w:jc w:val="both"/>
        <w:rPr>
          <w:rFonts w:ascii="仿宋_GB2312" w:eastAsia="仿宋_GB2312" w:hAnsi="华文仿宋"/>
          <w:b/>
        </w:rPr>
      </w:pPr>
      <w:r w:rsidRPr="002D67B5">
        <w:rPr>
          <w:rFonts w:ascii="仿宋_GB2312" w:eastAsia="仿宋_GB2312" w:hAnsi="华文仿宋" w:hint="eastAsia"/>
          <w:b/>
        </w:rPr>
        <w:t>Phys.org网站消息：美国生态学会最近发表在《生态与环境前沿》上的一篇文章阐明了重大森林火灾的成因和机理。火灾的发生需要包括火源、可燃物、干旱和适当的气象条件等4种因素。该研究建立了一个模型，揭示了这4种因素之间的联系，并强调气候变化增加了重大森林火灾的发生率。这项工作由西班牙国家研究委员会荒漠化研究中心、瓦伦西亚大学和瓦伦西亚地区政府共同开展。</w:t>
      </w:r>
      <w:r w:rsidRPr="002D67B5">
        <w:rPr>
          <w:rFonts w:ascii="仿宋_GB2312" w:eastAsia="仿宋_GB2312" w:hAnsi="华文仿宋" w:hint="eastAsia"/>
          <w:b/>
        </w:rPr>
        <w:br/>
        <w:t xml:space="preserve">　　该研究利用模型模拟了重大森林火灾的发生机理。结果显示，当火源、可燃物数量和干旱这3个因素的阈值同时被突破时，就会发生重大森林火灾。根据该项研究，在干热风（例如巴伦西亚地区的西风气候）、高温等气象条件下，这3个因素的阈值会降低从而更容易被突破。一旦阈值被突破，就会发生大规模的森林火灾甚至特大火灾，有可能还会形成聚集能量（所谓的“火风暴”），并超出消防员的灭火能力。西班牙国家研究委员会荒漠化研究中心的研究人员朱莉·保萨斯表示：“在巴伦西亚地区，这些情况目前只是偶尔发生，但是随着气候变化的进展，可能会在未来几年变得越来越频繁。”</w:t>
      </w:r>
      <w:r w:rsidRPr="002D67B5">
        <w:rPr>
          <w:rFonts w:ascii="仿宋_GB2312" w:eastAsia="仿宋_GB2312" w:hAnsi="华文仿宋" w:hint="eastAsia"/>
          <w:b/>
        </w:rPr>
        <w:br/>
        <w:t xml:space="preserve">　　气象条件是在特定生态系统中引发火灾的关键因素，因为它可以降低其他3种因素的阈值。根据这项研究，气候变化带来的干旱和高温，使得只需要较少的火源和可燃物便可引发重大森林火灾。而仅有火源和容易引发火灾的气象条件尚不足以引发重大森林火灾，还需要大量易燃生物质。可燃物数量受地形、植被类型、自身结构和人类对山地的利用方式等因素的影响。在瓦伦西亚地区以及整个地中海盆地，可燃物的充足性和连续性分布是发生重大森林火灾的必要条件，这种连续性分布主要是农村人口外流以及农牧业活动减少造成的。</w:t>
      </w:r>
      <w:r w:rsidRPr="002D67B5">
        <w:rPr>
          <w:rFonts w:ascii="仿宋_GB2312" w:eastAsia="仿宋_GB2312" w:hAnsi="华文仿宋" w:hint="eastAsia"/>
          <w:b/>
        </w:rPr>
        <w:br/>
        <w:t xml:space="preserve">　　由此可见，气候变化不仅会使火势更为猛烈，还会影响火灾的规模和持续时间，以及可能发生重大森林火灾的时间窗口。该研究得出的结论有助于管理这些可能引发重大森林火灾的因素。研究者认为，仅避免其中任一基本因素（火源、干旱或可燃物连续分布）便可以显著降低森林火灾发生的可能性。在风作为引发重大森林火灾的主导因素地区，减少火源很重要。在干旱是引发火灾关键因素的生态系统中，切断可燃物连续分布更为重要。</w:t>
      </w:r>
    </w:p>
    <w:p w:rsidR="007C405C" w:rsidRDefault="00121706" w:rsidP="008A0493">
      <w:pPr>
        <w:pStyle w:val="a7"/>
        <w:spacing w:before="0" w:beforeAutospacing="0" w:after="0" w:afterAutospacing="0" w:line="392" w:lineRule="exact"/>
        <w:ind w:firstLineChars="196" w:firstLine="472"/>
        <w:jc w:val="both"/>
        <w:rPr>
          <w:rFonts w:ascii="仿宋_GB2312" w:eastAsia="仿宋_GB2312" w:hAnsi="华文仿宋"/>
          <w:b/>
        </w:rPr>
      </w:pPr>
      <w:r>
        <w:rPr>
          <w:rFonts w:ascii="仿宋_GB2312" w:eastAsia="仿宋_GB2312" w:hAnsi="华文仿宋"/>
          <w:b/>
          <w:noProof/>
        </w:rPr>
        <w:pict>
          <v:shape id="_x0000_s2108" type="#_x0000_t98" style="position:absolute;left:0;text-align:left;margin-left:2.25pt;margin-top:4.5pt;width:94.5pt;height:48.9pt;z-index:251665408">
            <v:textbox>
              <w:txbxContent>
                <w:p w:rsidR="007C405C" w:rsidRPr="00037B11" w:rsidRDefault="007C405C" w:rsidP="007C405C">
                  <w:pPr>
                    <w:rPr>
                      <w:rFonts w:ascii="黑体" w:eastAsia="黑体" w:hAnsi="宋体" w:cs="宋体"/>
                      <w:b/>
                      <w:color w:val="984806" w:themeColor="accent6" w:themeShade="80"/>
                      <w:kern w:val="0"/>
                      <w:sz w:val="32"/>
                      <w:szCs w:val="32"/>
                    </w:rPr>
                  </w:pPr>
                  <w:r>
                    <w:rPr>
                      <w:rFonts w:ascii="黑体" w:eastAsia="黑体" w:hAnsi="宋体" w:cs="宋体" w:hint="eastAsia"/>
                      <w:b/>
                      <w:color w:val="984806" w:themeColor="accent6" w:themeShade="80"/>
                      <w:kern w:val="0"/>
                      <w:sz w:val="32"/>
                      <w:szCs w:val="32"/>
                    </w:rPr>
                    <w:t>智慧林业</w:t>
                  </w:r>
                </w:p>
              </w:txbxContent>
            </v:textbox>
          </v:shape>
        </w:pict>
      </w:r>
    </w:p>
    <w:p w:rsidR="007C405C" w:rsidRDefault="007C405C" w:rsidP="008A0493">
      <w:pPr>
        <w:pStyle w:val="a7"/>
        <w:spacing w:before="0" w:beforeAutospacing="0" w:after="0" w:afterAutospacing="0" w:line="392" w:lineRule="exact"/>
        <w:ind w:firstLineChars="196" w:firstLine="472"/>
        <w:jc w:val="both"/>
        <w:rPr>
          <w:rFonts w:ascii="仿宋_GB2312" w:eastAsia="仿宋_GB2312" w:hAnsi="华文仿宋"/>
          <w:b/>
        </w:rPr>
      </w:pPr>
    </w:p>
    <w:p w:rsidR="007C405C" w:rsidRPr="00782C03" w:rsidRDefault="007C405C" w:rsidP="008A0493">
      <w:pPr>
        <w:pStyle w:val="a7"/>
        <w:spacing w:before="0" w:beforeAutospacing="0" w:after="0" w:afterAutospacing="0" w:line="392" w:lineRule="exact"/>
        <w:ind w:firstLineChars="196" w:firstLine="472"/>
        <w:jc w:val="both"/>
        <w:rPr>
          <w:rFonts w:ascii="仿宋_GB2312" w:eastAsia="仿宋_GB2312" w:hAnsi="华文仿宋"/>
          <w:b/>
        </w:rPr>
      </w:pPr>
    </w:p>
    <w:p w:rsidR="00932151" w:rsidRPr="00037B11" w:rsidRDefault="00932151" w:rsidP="0034789A">
      <w:pPr>
        <w:pStyle w:val="2"/>
        <w:shd w:val="clear" w:color="auto" w:fill="FFFFFF"/>
        <w:spacing w:before="0" w:beforeAutospacing="0" w:after="0" w:afterAutospacing="0" w:line="392" w:lineRule="exact"/>
        <w:jc w:val="center"/>
        <w:rPr>
          <w:rFonts w:ascii="黑体" w:eastAsia="黑体" w:hAnsi="黑体"/>
          <w:b/>
          <w:color w:val="4F6228" w:themeColor="accent3" w:themeShade="80"/>
          <w:sz w:val="30"/>
          <w:szCs w:val="30"/>
        </w:rPr>
      </w:pPr>
      <w:r w:rsidRPr="00037B11">
        <w:rPr>
          <w:rFonts w:ascii="黑体" w:eastAsia="黑体" w:hAnsi="黑体"/>
          <w:b/>
          <w:color w:val="4F6228" w:themeColor="accent3" w:themeShade="80"/>
          <w:sz w:val="30"/>
          <w:szCs w:val="30"/>
        </w:rPr>
        <w:t>国家林草局推进“天空地”一体化</w:t>
      </w:r>
    </w:p>
    <w:p w:rsidR="00932151" w:rsidRPr="00037B11" w:rsidRDefault="00932151" w:rsidP="0000769F">
      <w:pPr>
        <w:pStyle w:val="2"/>
        <w:shd w:val="clear" w:color="auto" w:fill="FFFFFF"/>
        <w:spacing w:before="0" w:beforeAutospacing="0" w:afterLines="50" w:afterAutospacing="0" w:line="392" w:lineRule="exact"/>
        <w:jc w:val="center"/>
        <w:rPr>
          <w:rFonts w:ascii="黑体" w:eastAsia="黑体" w:hAnsi="黑体"/>
          <w:b/>
          <w:color w:val="4F6228" w:themeColor="accent3" w:themeShade="80"/>
          <w:sz w:val="30"/>
          <w:szCs w:val="30"/>
        </w:rPr>
      </w:pPr>
      <w:r w:rsidRPr="00037B11">
        <w:rPr>
          <w:rFonts w:ascii="黑体" w:eastAsia="黑体" w:hAnsi="黑体"/>
          <w:b/>
          <w:color w:val="4F6228" w:themeColor="accent3" w:themeShade="80"/>
          <w:sz w:val="30"/>
          <w:szCs w:val="30"/>
        </w:rPr>
        <w:t>生态感知体系和智慧林草建设</w:t>
      </w:r>
    </w:p>
    <w:p w:rsidR="00932151" w:rsidRPr="00782C03" w:rsidRDefault="00932151" w:rsidP="0034789A">
      <w:pPr>
        <w:pStyle w:val="a7"/>
        <w:spacing w:before="0" w:beforeAutospacing="0" w:after="0" w:afterAutospacing="0" w:line="386" w:lineRule="exact"/>
        <w:ind w:firstLineChars="200" w:firstLine="482"/>
        <w:jc w:val="both"/>
        <w:rPr>
          <w:rFonts w:ascii="仿宋_GB2312" w:eastAsia="仿宋_GB2312" w:hAnsi="华文仿宋"/>
          <w:b/>
        </w:rPr>
      </w:pPr>
      <w:r w:rsidRPr="00782C03">
        <w:rPr>
          <w:rFonts w:ascii="仿宋_GB2312" w:eastAsia="仿宋_GB2312" w:hAnsi="华文仿宋" w:hint="eastAsia"/>
          <w:b/>
        </w:rPr>
        <w:t>10月13日，第32个国际减灾日，国家林业和草原局与中国移动通信集团有限公司在京签订战略合作协议。双方将充分利用中国移动的云计算、物联网、大数据、移动互联网和5G等新一代信息技术，推进“天空地”一体化生态感知体系和智慧林业建设。</w:t>
      </w:r>
    </w:p>
    <w:p w:rsidR="00932151" w:rsidRPr="00782C03" w:rsidRDefault="00932151" w:rsidP="0034789A">
      <w:pPr>
        <w:pStyle w:val="a7"/>
        <w:spacing w:before="0" w:beforeAutospacing="0" w:after="0" w:afterAutospacing="0" w:line="386" w:lineRule="exact"/>
        <w:jc w:val="both"/>
        <w:rPr>
          <w:rFonts w:ascii="仿宋_GB2312" w:eastAsia="仿宋_GB2312" w:hAnsi="华文仿宋"/>
          <w:b/>
        </w:rPr>
      </w:pPr>
      <w:r w:rsidRPr="00782C03">
        <w:rPr>
          <w:rFonts w:ascii="仿宋_GB2312" w:eastAsia="仿宋_GB2312" w:hAnsi="华文仿宋" w:hint="eastAsia"/>
          <w:b/>
        </w:rPr>
        <w:lastRenderedPageBreak/>
        <w:t xml:space="preserve">　　党的十八大以来，党中央和国务院高度重视防灾减灾工作。在刚结束的全国秋冬季森林草原防灭火工作电视电话会议上，中央领导同志对森林草原防灭火工作作出重要批示强调，构建群防群治工作格局，切实加强隐患排查整治，坚决防范重特大森林草原火灾和扑火人员伤亡事件发生。</w:t>
      </w:r>
    </w:p>
    <w:p w:rsidR="00932151" w:rsidRPr="00782C03" w:rsidRDefault="00932151" w:rsidP="0034789A">
      <w:pPr>
        <w:pStyle w:val="a7"/>
        <w:spacing w:before="0" w:beforeAutospacing="0" w:after="0" w:afterAutospacing="0" w:line="386" w:lineRule="exact"/>
        <w:jc w:val="both"/>
        <w:rPr>
          <w:rFonts w:ascii="仿宋_GB2312" w:eastAsia="仿宋_GB2312" w:hAnsi="华文仿宋"/>
          <w:b/>
        </w:rPr>
      </w:pPr>
      <w:r w:rsidRPr="00782C03">
        <w:rPr>
          <w:rFonts w:ascii="仿宋_GB2312" w:eastAsia="仿宋_GB2312" w:hAnsi="华文仿宋" w:hint="eastAsia"/>
          <w:b/>
        </w:rPr>
        <w:t xml:space="preserve">　　国家林草局按照中央领导同志的批示指示要求，全面加强各类灾害防治工作，防灾减灾能力不断提高。2012-2020年，森林火灾年发生次数由3966起下降到1153起，减少了71%；草原火灾年发生次数由110起下降到13起，减少了88%；沙尘天气年均发生8.4次；松材线虫病成灾率控制在8.2‰以下，其他林业有害生物成灾率控制在4‰以下，但林草行业防灾减灾的任务仍然十分艰巨。</w:t>
      </w:r>
    </w:p>
    <w:p w:rsidR="00932151" w:rsidRPr="00782C03" w:rsidRDefault="00932151" w:rsidP="0034789A">
      <w:pPr>
        <w:pStyle w:val="a7"/>
        <w:spacing w:before="0" w:beforeAutospacing="0" w:after="0" w:afterAutospacing="0" w:line="386" w:lineRule="exact"/>
        <w:jc w:val="both"/>
        <w:rPr>
          <w:rFonts w:ascii="仿宋_GB2312" w:eastAsia="仿宋_GB2312" w:hAnsi="仿宋"/>
          <w:b/>
        </w:rPr>
      </w:pPr>
      <w:r w:rsidRPr="00782C03">
        <w:rPr>
          <w:rFonts w:ascii="仿宋_GB2312" w:eastAsia="仿宋_GB2312" w:hAnsi="华文仿宋" w:hint="eastAsia"/>
          <w:b/>
        </w:rPr>
        <w:t xml:space="preserve">　　国家林草局与中国移动通信集团有限公司签署战略合作协议，就是要充分利用中国移动通信网络和技术优势，共同在全国林业和草原通信服务、通信保障、防火监控、病虫害防治、生态资源监测、行业应用等方面开展合作。双方将本着“开放合作、优势互补、相互促进、共享共赢”原则，探索5G在智慧林草领域的应用，以信息化手段助力防灾减灾，实现“早发现、早预警、早处置”，全面提升林草行业治理体系和治理能力现代化水平。</w:t>
      </w:r>
    </w:p>
    <w:p w:rsidR="00932151" w:rsidRPr="00037B11" w:rsidRDefault="00932151" w:rsidP="0000769F">
      <w:pPr>
        <w:spacing w:beforeLines="50" w:line="392" w:lineRule="exact"/>
        <w:jc w:val="center"/>
        <w:rPr>
          <w:rFonts w:ascii="黑体" w:eastAsia="黑体" w:hAnsi="黑体" w:cs="宋体"/>
          <w:b/>
          <w:color w:val="4F6228" w:themeColor="accent3" w:themeShade="80"/>
          <w:kern w:val="0"/>
          <w:sz w:val="30"/>
          <w:szCs w:val="30"/>
        </w:rPr>
      </w:pPr>
      <w:r w:rsidRPr="00037B11">
        <w:rPr>
          <w:rFonts w:ascii="黑体" w:eastAsia="黑体" w:hAnsi="黑体" w:cs="宋体"/>
          <w:b/>
          <w:color w:val="4F6228" w:themeColor="accent3" w:themeShade="80"/>
          <w:kern w:val="0"/>
          <w:sz w:val="30"/>
          <w:szCs w:val="30"/>
        </w:rPr>
        <w:t>国家林草局西北院深入研究数字化</w:t>
      </w:r>
    </w:p>
    <w:p w:rsidR="00932151" w:rsidRDefault="00932151" w:rsidP="0000769F">
      <w:pPr>
        <w:spacing w:afterLines="50" w:line="392" w:lineRule="exact"/>
        <w:jc w:val="center"/>
        <w:rPr>
          <w:rFonts w:ascii="黑体" w:eastAsia="黑体" w:hAnsi="黑体"/>
          <w:b/>
          <w:color w:val="76923C" w:themeColor="accent3" w:themeShade="BF"/>
          <w:sz w:val="30"/>
          <w:szCs w:val="30"/>
          <w:shd w:val="clear" w:color="auto" w:fill="FFFFFF"/>
        </w:rPr>
      </w:pPr>
      <w:r w:rsidRPr="00037B11">
        <w:rPr>
          <w:rFonts w:ascii="黑体" w:eastAsia="黑体" w:hAnsi="黑体" w:cs="宋体"/>
          <w:b/>
          <w:color w:val="4F6228" w:themeColor="accent3" w:themeShade="80"/>
          <w:kern w:val="0"/>
          <w:sz w:val="30"/>
          <w:szCs w:val="30"/>
        </w:rPr>
        <w:t>智能化林草长制体系构建工作</w:t>
      </w:r>
      <w:r w:rsidR="00037B11" w:rsidRPr="00037B11">
        <w:rPr>
          <w:rFonts w:ascii="黑体" w:eastAsia="黑体" w:hAnsi="黑体" w:cs="宋体" w:hint="eastAsia"/>
          <w:b/>
          <w:color w:val="4F6228" w:themeColor="accent3" w:themeShade="80"/>
          <w:kern w:val="0"/>
          <w:sz w:val="30"/>
          <w:szCs w:val="30"/>
        </w:rPr>
        <w:t xml:space="preserve"> </w:t>
      </w:r>
      <w:r w:rsidR="00037B11">
        <w:rPr>
          <w:rFonts w:ascii="黑体" w:eastAsia="黑体" w:hAnsi="黑体" w:hint="eastAsia"/>
          <w:b/>
          <w:color w:val="76923C" w:themeColor="accent3" w:themeShade="BF"/>
          <w:sz w:val="30"/>
          <w:szCs w:val="30"/>
          <w:shd w:val="clear" w:color="auto" w:fill="FFFFFF"/>
        </w:rPr>
        <w:t xml:space="preserve"> </w:t>
      </w:r>
    </w:p>
    <w:p w:rsidR="00932151" w:rsidRPr="00782C03" w:rsidRDefault="00932151" w:rsidP="0034789A">
      <w:pPr>
        <w:pStyle w:val="a7"/>
        <w:spacing w:before="0" w:beforeAutospacing="0" w:after="0" w:afterAutospacing="0" w:line="386" w:lineRule="exact"/>
        <w:ind w:firstLine="420"/>
        <w:jc w:val="both"/>
        <w:rPr>
          <w:rFonts w:ascii="仿宋_GB2312" w:eastAsia="仿宋_GB2312" w:hAnsi="华文仿宋"/>
          <w:b/>
        </w:rPr>
      </w:pPr>
      <w:r w:rsidRPr="00782C03">
        <w:rPr>
          <w:rFonts w:ascii="仿宋_GB2312" w:eastAsia="仿宋_GB2312" w:hAnsi="华文仿宋" w:hint="eastAsia"/>
          <w:b/>
        </w:rPr>
        <w:t>今年以来，国家林草局西北院充分发挥数据资源和人员技术优势，深入研究数字化、智能化林草长制体系构建工作，为各省市林草局推进林业和草原治理体系和治理能力现代化提供技术支撑。</w:t>
      </w:r>
    </w:p>
    <w:p w:rsidR="00932151" w:rsidRPr="00782C03" w:rsidRDefault="00932151" w:rsidP="00C11A9C">
      <w:pPr>
        <w:pStyle w:val="a7"/>
        <w:spacing w:before="0" w:beforeAutospacing="0" w:after="0" w:afterAutospacing="0" w:line="386" w:lineRule="exact"/>
        <w:ind w:firstLineChars="196" w:firstLine="472"/>
        <w:jc w:val="both"/>
        <w:rPr>
          <w:rFonts w:ascii="仿宋_GB2312" w:eastAsia="仿宋_GB2312" w:hAnsi="华文仿宋"/>
          <w:b/>
        </w:rPr>
      </w:pPr>
      <w:r w:rsidRPr="00782C03">
        <w:rPr>
          <w:rFonts w:ascii="仿宋_GB2312" w:eastAsia="仿宋_GB2312" w:hAnsi="华文仿宋" w:hint="eastAsia"/>
          <w:b/>
        </w:rPr>
        <w:t>数字化、智能化林草长制的主要思路，一是采用综合网格化管理，落实各级林长的责任区范围，明确各级林长保护发展森林草原资源目标责任，展示林草资源分布状况；二是采用空、天、地、网、人一体化监测方式，及时掌握资源动态变化；三是对各类生态修复工程任务和成果“落地上图”，保证工程全流程监管、全方位监测；四是通过监测大数据分析，对森林草原火灾、有害生物等进行预测预报，提升灾害防控监管和灾害应急快速反应能力；五是利用大数据分析统计，为各级林草长制考核打分提供依据。</w:t>
      </w:r>
    </w:p>
    <w:p w:rsidR="00932151" w:rsidRDefault="00121706" w:rsidP="008A0493">
      <w:pPr>
        <w:pStyle w:val="2"/>
        <w:shd w:val="clear" w:color="auto" w:fill="FFFFFF"/>
        <w:spacing w:before="0" w:beforeAutospacing="0" w:after="0" w:afterAutospacing="0" w:line="392" w:lineRule="exact"/>
        <w:jc w:val="center"/>
        <w:rPr>
          <w:rFonts w:ascii="仿宋" w:eastAsia="仿宋" w:hAnsi="仿宋"/>
          <w:b/>
        </w:rPr>
      </w:pPr>
      <w:r w:rsidRPr="00121706">
        <w:rPr>
          <w:rFonts w:ascii="黑体" w:eastAsia="黑体" w:hAnsi="黑体"/>
          <w:b/>
          <w:bCs/>
          <w:sz w:val="30"/>
          <w:szCs w:val="30"/>
        </w:rPr>
        <w:pict>
          <v:shape id="_x0000_s2104" type="#_x0000_t98" style="position:absolute;left:0;text-align:left;margin-left:1.75pt;margin-top:5.4pt;width:94.5pt;height:48.9pt;z-index:251664384">
            <v:textbox>
              <w:txbxContent>
                <w:p w:rsidR="00E46A77" w:rsidRPr="00037B11" w:rsidRDefault="002D67B5">
                  <w:pPr>
                    <w:rPr>
                      <w:rFonts w:ascii="黑体" w:eastAsia="黑体" w:hAnsi="宋体" w:cs="宋体"/>
                      <w:b/>
                      <w:color w:val="984806" w:themeColor="accent6" w:themeShade="80"/>
                      <w:kern w:val="0"/>
                      <w:sz w:val="32"/>
                      <w:szCs w:val="32"/>
                    </w:rPr>
                  </w:pPr>
                  <w:r w:rsidRPr="00037B11">
                    <w:rPr>
                      <w:rFonts w:ascii="黑体" w:eastAsia="黑体" w:hAnsi="宋体" w:cs="宋体" w:hint="eastAsia"/>
                      <w:b/>
                      <w:color w:val="984806" w:themeColor="accent6" w:themeShade="80"/>
                      <w:kern w:val="0"/>
                      <w:sz w:val="32"/>
                      <w:szCs w:val="32"/>
                    </w:rPr>
                    <w:t>产业经济</w:t>
                  </w:r>
                </w:p>
              </w:txbxContent>
            </v:textbox>
          </v:shape>
        </w:pict>
      </w:r>
    </w:p>
    <w:p w:rsidR="00932151" w:rsidRDefault="00932151" w:rsidP="008A0493">
      <w:pPr>
        <w:pStyle w:val="2"/>
        <w:shd w:val="clear" w:color="auto" w:fill="FFFFFF"/>
        <w:spacing w:before="0" w:beforeAutospacing="0" w:after="0" w:afterAutospacing="0" w:line="392" w:lineRule="exact"/>
        <w:jc w:val="center"/>
        <w:rPr>
          <w:rFonts w:ascii="仿宋" w:eastAsia="仿宋" w:hAnsi="仿宋"/>
          <w:b/>
        </w:rPr>
      </w:pPr>
    </w:p>
    <w:p w:rsidR="00037B11" w:rsidRPr="00037B11" w:rsidRDefault="00037B11" w:rsidP="00037B11"/>
    <w:p w:rsidR="000E743C" w:rsidRPr="00037B11" w:rsidRDefault="000E743C" w:rsidP="0000769F">
      <w:pPr>
        <w:pStyle w:val="2"/>
        <w:shd w:val="clear" w:color="auto" w:fill="FFFFFF"/>
        <w:spacing w:before="0" w:beforeAutospacing="0" w:afterLines="50" w:afterAutospacing="0" w:line="392" w:lineRule="exact"/>
        <w:jc w:val="center"/>
        <w:rPr>
          <w:rFonts w:ascii="黑体" w:eastAsia="黑体" w:hAnsi="黑体"/>
          <w:b/>
          <w:color w:val="4F6228" w:themeColor="accent3" w:themeShade="80"/>
          <w:sz w:val="30"/>
          <w:szCs w:val="30"/>
        </w:rPr>
      </w:pPr>
      <w:r w:rsidRPr="00037B11">
        <w:rPr>
          <w:rFonts w:ascii="黑体" w:eastAsia="黑体" w:hAnsi="黑体"/>
          <w:b/>
          <w:color w:val="4F6228" w:themeColor="accent3" w:themeShade="80"/>
          <w:sz w:val="30"/>
          <w:szCs w:val="30"/>
        </w:rPr>
        <w:t>林产工业碳中和专家研讨会召开</w:t>
      </w:r>
    </w:p>
    <w:p w:rsidR="000E743C" w:rsidRPr="00782C03" w:rsidRDefault="000E743C" w:rsidP="0034789A">
      <w:pPr>
        <w:pStyle w:val="a7"/>
        <w:spacing w:before="0" w:beforeAutospacing="0" w:after="0" w:afterAutospacing="0" w:line="386" w:lineRule="exact"/>
        <w:ind w:firstLineChars="200" w:firstLine="482"/>
        <w:rPr>
          <w:rFonts w:ascii="仿宋_GB2312" w:eastAsia="仿宋_GB2312" w:hAnsi="华文仿宋"/>
          <w:b/>
        </w:rPr>
      </w:pPr>
      <w:r w:rsidRPr="00782C03">
        <w:rPr>
          <w:rFonts w:ascii="仿宋_GB2312" w:eastAsia="仿宋_GB2312" w:hAnsi="华文仿宋"/>
          <w:b/>
        </w:rPr>
        <w:t>近日，碳中和专家研讨会暨北京林业大学国家林草经贸研究院研究基地授牌活动在北京举办。与会专家学者以碳中和为主题，围绕林业在国际气候谈判中的作用以及林产工业生产过程中碳披露和减排问题等内容进行了讨论和交流。</w:t>
      </w:r>
    </w:p>
    <w:p w:rsidR="000E743C" w:rsidRPr="00782C03" w:rsidRDefault="000E743C" w:rsidP="0034789A">
      <w:pPr>
        <w:pStyle w:val="a7"/>
        <w:spacing w:before="0" w:beforeAutospacing="0" w:after="0" w:afterAutospacing="0" w:line="386" w:lineRule="exact"/>
        <w:rPr>
          <w:rFonts w:ascii="仿宋_GB2312" w:eastAsia="仿宋_GB2312" w:hAnsi="华文仿宋"/>
          <w:b/>
        </w:rPr>
      </w:pPr>
      <w:r w:rsidRPr="00782C03">
        <w:rPr>
          <w:rFonts w:ascii="仿宋_GB2312" w:eastAsia="仿宋_GB2312" w:hAnsi="华文仿宋"/>
          <w:b/>
        </w:rPr>
        <w:lastRenderedPageBreak/>
        <w:t xml:space="preserve">　　由北京绿林认证有限公司主办的本次活动，汇聚了多位行业专家和企业负责人。与会者认为，林产工业企业可以在产品碳足迹数据分析的基础上，改善内部运营、节能减排、节省成本，还可以作为一项营销策略帮助企业获得竞争优势，也是满足市场需求、提升企业声誉、促进沟通的有效途径。碳信息披露作为提升企业公民个体碳排放形象的主要途径，愈加得到企业重视。与此同时，企业也逐渐意识到与之相关的机遇与风险，而不再简单地将碳减排看作一种负担。碳中和认证应从碳披露开始。目前，林业行业正在集结各方专家力量，为林业碳中和制定相关标准和实施指南。</w:t>
      </w:r>
    </w:p>
    <w:p w:rsidR="000E743C" w:rsidRPr="00782C03" w:rsidRDefault="000E743C" w:rsidP="0034789A">
      <w:pPr>
        <w:pStyle w:val="a7"/>
        <w:spacing w:before="0" w:beforeAutospacing="0" w:after="0" w:afterAutospacing="0" w:line="386" w:lineRule="exact"/>
        <w:rPr>
          <w:rFonts w:ascii="仿宋_GB2312" w:eastAsia="仿宋_GB2312" w:hAnsi="华文仿宋"/>
          <w:b/>
        </w:rPr>
      </w:pPr>
      <w:r w:rsidRPr="00782C03">
        <w:rPr>
          <w:rFonts w:ascii="仿宋_GB2312" w:eastAsia="仿宋_GB2312" w:hAnsi="华文仿宋"/>
          <w:b/>
        </w:rPr>
        <w:t xml:space="preserve">　　有关专家表示，关注林业发展、加强林业建设，是我国稳步实现双碳目标的重要一环。林业从业者、研究者应加大力度为林业价值发声，应强化林业产业低碳发展的紧迫感，提升林业企业社会责任感，发挥林业在实现国家双碳目标上的主动性和能动性。</w:t>
      </w:r>
    </w:p>
    <w:p w:rsidR="000E743C" w:rsidRPr="00782C03" w:rsidRDefault="000E743C" w:rsidP="0034789A">
      <w:pPr>
        <w:spacing w:line="386" w:lineRule="exact"/>
        <w:ind w:firstLine="480"/>
        <w:rPr>
          <w:rFonts w:ascii="仿宋_GB2312" w:eastAsia="仿宋_GB2312" w:hAnsi="华文仿宋" w:cs="宋体"/>
          <w:b/>
          <w:kern w:val="0"/>
          <w:sz w:val="24"/>
          <w:szCs w:val="24"/>
        </w:rPr>
      </w:pPr>
      <w:r w:rsidRPr="00782C03">
        <w:rPr>
          <w:rFonts w:ascii="仿宋_GB2312" w:eastAsia="仿宋_GB2312" w:hAnsi="华文仿宋" w:cs="宋体"/>
          <w:b/>
          <w:kern w:val="0"/>
          <w:sz w:val="24"/>
          <w:szCs w:val="24"/>
        </w:rPr>
        <w:t>会上，北京林业大学国家林草经贸研究院在北京绿林认证有限公司设立研究基地并授牌。</w:t>
      </w:r>
    </w:p>
    <w:p w:rsidR="000E743C" w:rsidRPr="00037B11" w:rsidRDefault="000E743C" w:rsidP="0000769F">
      <w:pPr>
        <w:pStyle w:val="2"/>
        <w:shd w:val="clear" w:color="auto" w:fill="FFFFFF"/>
        <w:spacing w:beforeLines="50" w:beforeAutospacing="0" w:afterLines="50" w:afterAutospacing="0" w:line="392" w:lineRule="exact"/>
        <w:jc w:val="center"/>
        <w:rPr>
          <w:rFonts w:ascii="黑体" w:eastAsia="黑体" w:hAnsi="黑体"/>
          <w:b/>
          <w:color w:val="4F6228" w:themeColor="accent3" w:themeShade="80"/>
          <w:sz w:val="30"/>
          <w:szCs w:val="30"/>
        </w:rPr>
      </w:pPr>
      <w:r w:rsidRPr="00037B11">
        <w:rPr>
          <w:rFonts w:ascii="黑体" w:eastAsia="黑体" w:hAnsi="黑体"/>
          <w:b/>
          <w:color w:val="4F6228" w:themeColor="accent3" w:themeShade="80"/>
          <w:sz w:val="30"/>
          <w:szCs w:val="30"/>
        </w:rPr>
        <w:t>第三届全国花卉标准技术委员会成立</w:t>
      </w:r>
    </w:p>
    <w:p w:rsidR="000E743C" w:rsidRPr="00782C03" w:rsidRDefault="000E743C" w:rsidP="0034789A">
      <w:pPr>
        <w:pStyle w:val="a7"/>
        <w:spacing w:before="0" w:beforeAutospacing="0" w:after="0" w:afterAutospacing="0" w:line="386" w:lineRule="exact"/>
        <w:ind w:firstLineChars="196" w:firstLine="472"/>
        <w:jc w:val="both"/>
        <w:rPr>
          <w:rFonts w:ascii="仿宋_GB2312" w:eastAsia="仿宋_GB2312" w:hAnsi="华文仿宋"/>
          <w:b/>
        </w:rPr>
      </w:pPr>
      <w:r w:rsidRPr="00782C03">
        <w:rPr>
          <w:rFonts w:ascii="仿宋_GB2312" w:eastAsia="仿宋_GB2312" w:hAnsi="华文仿宋"/>
          <w:b/>
        </w:rPr>
        <w:t>10月12日，第三届全国花卉标准技术委员会成立大会在北京召开。</w:t>
      </w:r>
    </w:p>
    <w:p w:rsidR="000E743C" w:rsidRPr="00782C03" w:rsidRDefault="000E743C" w:rsidP="0034789A">
      <w:pPr>
        <w:pStyle w:val="a7"/>
        <w:spacing w:before="0" w:beforeAutospacing="0" w:after="0" w:afterAutospacing="0" w:line="386" w:lineRule="exact"/>
        <w:jc w:val="both"/>
        <w:rPr>
          <w:rFonts w:ascii="仿宋_GB2312" w:eastAsia="仿宋_GB2312" w:hAnsi="华文仿宋"/>
          <w:b/>
        </w:rPr>
      </w:pPr>
      <w:r w:rsidRPr="00782C03">
        <w:rPr>
          <w:rFonts w:ascii="仿宋_GB2312" w:eastAsia="仿宋_GB2312" w:hAnsi="华文仿宋"/>
          <w:b/>
        </w:rPr>
        <w:t xml:space="preserve">　　大会举行了第三届全国花卉标委会委员证书颁发仪式，并审议通过《全国花卉标准化技术委员会章程》《秘书处工作细则》《中国花卉协会团体标准制修订管理办法》《全国花卉标准体系》。</w:t>
      </w:r>
    </w:p>
    <w:p w:rsidR="000E743C" w:rsidRPr="00782C03" w:rsidRDefault="000E743C" w:rsidP="0034789A">
      <w:pPr>
        <w:pStyle w:val="a7"/>
        <w:spacing w:before="0" w:beforeAutospacing="0" w:after="0" w:afterAutospacing="0" w:line="386" w:lineRule="exact"/>
        <w:jc w:val="both"/>
        <w:rPr>
          <w:rFonts w:ascii="仿宋_GB2312" w:eastAsia="仿宋_GB2312" w:hAnsi="华文仿宋"/>
          <w:b/>
        </w:rPr>
      </w:pPr>
      <w:r w:rsidRPr="00782C03">
        <w:rPr>
          <w:rFonts w:ascii="仿宋_GB2312" w:eastAsia="仿宋_GB2312" w:hAnsi="华文仿宋"/>
          <w:b/>
        </w:rPr>
        <w:t xml:space="preserve">　　花卉产业现代化离不开花卉标准化，花卉标准化是产业高质量发展的重要途径。为此，2005年中国花卉协会组织发起成立全国花卉标委会，在我国花卉标准化体系建设、花卉产品质量标准研究、花卉标准制定修订、宣传贯彻实施、国内外技术交流等方面开展了大量工作，不仅形成了《全国花卉标准体系》，组织完成</w:t>
      </w:r>
      <w:r w:rsidRPr="00782C03">
        <w:rPr>
          <w:rFonts w:ascii="仿宋_GB2312" w:eastAsia="仿宋_GB2312" w:hAnsi="华文仿宋"/>
          <w:b/>
        </w:rPr>
        <w:t>“</w:t>
      </w:r>
      <w:r w:rsidRPr="00782C03">
        <w:rPr>
          <w:rFonts w:ascii="仿宋_GB2312" w:eastAsia="仿宋_GB2312" w:hAnsi="华文仿宋"/>
          <w:b/>
        </w:rPr>
        <w:t>花卉产品质量等级标准研究</w:t>
      </w:r>
      <w:r w:rsidRPr="00782C03">
        <w:rPr>
          <w:rFonts w:ascii="仿宋_GB2312" w:eastAsia="仿宋_GB2312" w:hAnsi="华文仿宋"/>
          <w:b/>
        </w:rPr>
        <w:t>”</w:t>
      </w:r>
      <w:r w:rsidRPr="00782C03">
        <w:rPr>
          <w:rFonts w:ascii="仿宋_GB2312" w:eastAsia="仿宋_GB2312" w:hAnsi="华文仿宋"/>
          <w:b/>
        </w:rPr>
        <w:t>项目，还积极推进花卉标准制定修订进程，先后组织申报和制定修订花卉标准174项，并广泛开展花卉标准宣传和业务提升培训。</w:t>
      </w:r>
    </w:p>
    <w:p w:rsidR="000E743C" w:rsidRDefault="000E743C" w:rsidP="002421A5">
      <w:pPr>
        <w:pStyle w:val="a7"/>
        <w:spacing w:before="0" w:beforeAutospacing="0" w:after="0" w:afterAutospacing="0" w:line="386" w:lineRule="exact"/>
        <w:ind w:firstLineChars="196" w:firstLine="472"/>
        <w:jc w:val="both"/>
        <w:rPr>
          <w:rFonts w:ascii="仿宋_GB2312" w:eastAsia="仿宋_GB2312" w:hAnsi="华文仿宋"/>
          <w:b/>
        </w:rPr>
      </w:pPr>
      <w:r w:rsidRPr="00782C03">
        <w:rPr>
          <w:rFonts w:ascii="仿宋_GB2312" w:eastAsia="仿宋_GB2312" w:hAnsi="华文仿宋"/>
          <w:b/>
        </w:rPr>
        <w:t>面对我国花卉业现代化发展的新形势，第三届全国花卉标委会将对全国花卉标准体系进行优化，继续完善基础通用类、种质资源、栽培技术、质量等级、行业服务等花卉标准体系，适度增加花卉精深加工、花卉休闲、花卉旅游、花卉康养等新兴产业及花卉产品安全、营销网络、物流配送等领域的标准；同时，将加快花卉标准制定修订进程，积极推进花卉团体标准和地方标准体系建设，严格规范花卉标准管理，加强花卉标准人才队伍建设</w:t>
      </w:r>
      <w:r w:rsidRPr="00782C03">
        <w:rPr>
          <w:rFonts w:ascii="仿宋_GB2312" w:eastAsia="仿宋_GB2312" w:hAnsi="华文仿宋" w:hint="eastAsia"/>
          <w:b/>
        </w:rPr>
        <w:t>。</w:t>
      </w:r>
    </w:p>
    <w:p w:rsidR="000E743C" w:rsidRDefault="000E743C" w:rsidP="0000769F">
      <w:pPr>
        <w:pStyle w:val="a7"/>
        <w:spacing w:beforeLines="50" w:beforeAutospacing="0" w:afterLines="50" w:afterAutospacing="0" w:line="392" w:lineRule="exact"/>
        <w:jc w:val="center"/>
        <w:rPr>
          <w:rFonts w:ascii="仿宋" w:eastAsia="仿宋" w:hAnsi="仿宋"/>
          <w:b/>
          <w:color w:val="000000"/>
          <w:shd w:val="clear" w:color="auto" w:fill="FFFFFF"/>
        </w:rPr>
      </w:pPr>
      <w:r w:rsidRPr="00037B11">
        <w:rPr>
          <w:rFonts w:ascii="黑体" w:eastAsia="黑体" w:hAnsi="黑体" w:hint="eastAsia"/>
          <w:b/>
          <w:color w:val="4F6228" w:themeColor="accent3" w:themeShade="80"/>
          <w:sz w:val="30"/>
          <w:szCs w:val="30"/>
        </w:rPr>
        <w:t>我国</w:t>
      </w:r>
      <w:r w:rsidRPr="00037B11">
        <w:rPr>
          <w:rFonts w:ascii="黑体" w:eastAsia="黑体" w:hAnsi="黑体"/>
          <w:b/>
          <w:color w:val="4F6228" w:themeColor="accent3" w:themeShade="80"/>
          <w:sz w:val="30"/>
          <w:szCs w:val="30"/>
        </w:rPr>
        <w:t>苗木生产亟须调整以适应新变化</w:t>
      </w:r>
    </w:p>
    <w:p w:rsidR="000E743C" w:rsidRPr="0034789A" w:rsidRDefault="000E743C" w:rsidP="00C11A9C">
      <w:pPr>
        <w:pStyle w:val="a7"/>
        <w:spacing w:before="0" w:beforeAutospacing="0" w:after="0" w:afterAutospacing="0" w:line="388" w:lineRule="exact"/>
        <w:ind w:firstLineChars="200" w:firstLine="482"/>
        <w:rPr>
          <w:rFonts w:ascii="仿宋_GB2312" w:eastAsia="仿宋_GB2312" w:hAnsi="华文仿宋"/>
          <w:b/>
        </w:rPr>
      </w:pPr>
      <w:r w:rsidRPr="0034789A">
        <w:rPr>
          <w:rFonts w:ascii="仿宋_GB2312" w:eastAsia="仿宋_GB2312" w:hAnsi="华文仿宋" w:hint="eastAsia"/>
          <w:b/>
        </w:rPr>
        <w:t>为推进我国种苗事业高质量发展，引导苗木生产经营者合理安排生产，日前国家林业和草原局林场种苗司组织北京林业大学和安徽合肥苗木交易信息中心，根据当前我国国土绿化和生态治理重点任务对苗木的需求以及种苗生产实际情况，分析2022年中国苗木供需情况，编制完成了《2022年全国苗木供需分析报告》。</w:t>
      </w:r>
    </w:p>
    <w:p w:rsidR="000E743C" w:rsidRPr="0034789A" w:rsidRDefault="000E743C" w:rsidP="00C11A9C">
      <w:pPr>
        <w:pStyle w:val="a7"/>
        <w:spacing w:before="0" w:beforeAutospacing="0" w:after="0" w:afterAutospacing="0" w:line="388" w:lineRule="exact"/>
        <w:ind w:firstLineChars="200" w:firstLine="482"/>
        <w:rPr>
          <w:rFonts w:ascii="仿宋_GB2312" w:eastAsia="仿宋_GB2312" w:hAnsi="华文仿宋"/>
          <w:b/>
        </w:rPr>
      </w:pPr>
      <w:r w:rsidRPr="0034789A">
        <w:rPr>
          <w:rFonts w:ascii="仿宋_GB2312" w:eastAsia="仿宋_GB2312" w:hAnsi="华文仿宋" w:hint="eastAsia"/>
          <w:b/>
        </w:rPr>
        <w:lastRenderedPageBreak/>
        <w:t>《报告》显示，“十三五”以来，全国苗木生产供应基本稳定，年育苗面积稳定在140万公顷，年可出圃苗木400亿株，但造林绿化年实际用苗量呈下降趋势。</w:t>
      </w:r>
    </w:p>
    <w:p w:rsidR="000E743C" w:rsidRPr="0034789A" w:rsidRDefault="000E743C" w:rsidP="00C11A9C">
      <w:pPr>
        <w:pStyle w:val="a7"/>
        <w:spacing w:before="0" w:beforeAutospacing="0" w:after="0" w:afterAutospacing="0" w:line="388" w:lineRule="exact"/>
        <w:ind w:firstLineChars="200" w:firstLine="482"/>
        <w:rPr>
          <w:rFonts w:ascii="仿宋_GB2312" w:eastAsia="仿宋_GB2312" w:hAnsi="华文仿宋"/>
          <w:b/>
        </w:rPr>
      </w:pPr>
      <w:r w:rsidRPr="0034789A">
        <w:rPr>
          <w:rFonts w:ascii="仿宋_GB2312" w:eastAsia="仿宋_GB2312" w:hAnsi="华文仿宋" w:hint="eastAsia"/>
          <w:b/>
        </w:rPr>
        <w:t>通过数据分析发现，苗木行业经过多轮洗牌，供应过剩压力仍然存在，去库存任务依然艰巨。同时，西部和北方作为新一轮绿化主战场对树种的需求日趋多元化。</w:t>
      </w:r>
    </w:p>
    <w:p w:rsidR="000E743C" w:rsidRPr="0034789A" w:rsidRDefault="000E743C" w:rsidP="00C11A9C">
      <w:pPr>
        <w:pStyle w:val="a7"/>
        <w:spacing w:before="0" w:beforeAutospacing="0" w:after="0" w:afterAutospacing="0" w:line="388" w:lineRule="exact"/>
        <w:ind w:firstLineChars="200" w:firstLine="482"/>
        <w:rPr>
          <w:rFonts w:ascii="仿宋_GB2312" w:eastAsia="仿宋_GB2312" w:hAnsi="华文仿宋"/>
          <w:b/>
        </w:rPr>
      </w:pPr>
      <w:r w:rsidRPr="0034789A">
        <w:rPr>
          <w:rFonts w:ascii="仿宋_GB2312" w:eastAsia="仿宋_GB2312" w:hAnsi="华文仿宋" w:hint="eastAsia"/>
          <w:b/>
        </w:rPr>
        <w:t>一、</w:t>
      </w:r>
      <w:r w:rsidRPr="0034789A">
        <w:rPr>
          <w:rFonts w:ascii="仿宋_GB2312" w:eastAsia="仿宋_GB2312" w:hAnsi="华文仿宋" w:hint="eastAsia"/>
          <w:b/>
          <w:bCs/>
        </w:rPr>
        <w:t>苗木供应量需求量持续下降</w:t>
      </w:r>
    </w:p>
    <w:p w:rsidR="000E743C" w:rsidRPr="0034789A" w:rsidRDefault="000E743C" w:rsidP="00C11A9C">
      <w:pPr>
        <w:pStyle w:val="a7"/>
        <w:spacing w:before="0" w:beforeAutospacing="0" w:after="0" w:afterAutospacing="0" w:line="388" w:lineRule="exact"/>
        <w:ind w:firstLineChars="200" w:firstLine="482"/>
        <w:rPr>
          <w:rFonts w:ascii="仿宋_GB2312" w:eastAsia="仿宋_GB2312" w:hAnsi="华文仿宋"/>
          <w:b/>
        </w:rPr>
      </w:pPr>
      <w:r w:rsidRPr="0034789A">
        <w:rPr>
          <w:rFonts w:ascii="仿宋_GB2312" w:eastAsia="仿宋_GB2312" w:hAnsi="华文仿宋" w:hint="eastAsia"/>
          <w:b/>
        </w:rPr>
        <w:t>对比《报告》中近5年全国苗木供需数据可以发现，我国苗木供需面临的形势发生了深刻变化。可供造林用苗量有所减少，已从2016年401万株减少至2020年368万株；实际苗木使用量也有下降，从2016年168万株减少至2020年129万株。</w:t>
      </w:r>
    </w:p>
    <w:p w:rsidR="000E743C" w:rsidRPr="0034789A" w:rsidRDefault="000E743C" w:rsidP="00C11A9C">
      <w:pPr>
        <w:pStyle w:val="a7"/>
        <w:spacing w:before="0" w:beforeAutospacing="0" w:after="0" w:afterAutospacing="0" w:line="388" w:lineRule="exact"/>
        <w:ind w:firstLineChars="200" w:firstLine="482"/>
        <w:rPr>
          <w:rFonts w:ascii="仿宋_GB2312" w:eastAsia="仿宋_GB2312" w:hAnsi="华文仿宋"/>
          <w:b/>
        </w:rPr>
      </w:pPr>
      <w:r w:rsidRPr="0034789A">
        <w:rPr>
          <w:rFonts w:ascii="仿宋_GB2312" w:eastAsia="仿宋_GB2312" w:hAnsi="华文仿宋" w:hint="eastAsia"/>
          <w:b/>
        </w:rPr>
        <w:t>总的来看，苗木生产供应量呈下降趋势，预计2022年全国育苗面积将减少到120万公顷。究其原因，一是由于苗木行业持续多年供过于求，盲目扩张种植规模的经营者越来越少，业外资本进入也大为减少，行业发展日趋理性；二是党中央、国务院出台了一系列严格耕地保护的政策措施。</w:t>
      </w:r>
    </w:p>
    <w:p w:rsidR="000E743C" w:rsidRPr="0034789A" w:rsidRDefault="000E743C" w:rsidP="00C11A9C">
      <w:pPr>
        <w:pStyle w:val="a7"/>
        <w:spacing w:before="0" w:beforeAutospacing="0" w:after="0" w:afterAutospacing="0" w:line="388" w:lineRule="exact"/>
        <w:ind w:firstLineChars="200" w:firstLine="482"/>
        <w:rPr>
          <w:rFonts w:ascii="仿宋_GB2312" w:eastAsia="仿宋_GB2312" w:hAnsi="华文仿宋"/>
          <w:b/>
        </w:rPr>
      </w:pPr>
      <w:r w:rsidRPr="0034789A">
        <w:rPr>
          <w:rFonts w:ascii="仿宋_GB2312" w:eastAsia="仿宋_GB2312" w:hAnsi="华文仿宋" w:hint="eastAsia"/>
          <w:b/>
        </w:rPr>
        <w:t>各地为落实耕地保护制度，禁止占用永久基本农田种植苗木，逐步对违规占用耕地从事苗木生产的情况进行了清理和腾退。目前，退苗还粮已在全国各地陆续启动。</w:t>
      </w:r>
    </w:p>
    <w:p w:rsidR="000E743C" w:rsidRPr="0034789A" w:rsidRDefault="000E743C" w:rsidP="00C11A9C">
      <w:pPr>
        <w:pStyle w:val="a7"/>
        <w:spacing w:before="0" w:beforeAutospacing="0" w:after="0" w:afterAutospacing="0" w:line="388" w:lineRule="exact"/>
        <w:ind w:firstLineChars="200" w:firstLine="482"/>
        <w:rPr>
          <w:rFonts w:ascii="仿宋_GB2312" w:eastAsia="仿宋_GB2312" w:hAnsi="华文仿宋"/>
          <w:b/>
        </w:rPr>
      </w:pPr>
      <w:r w:rsidRPr="0034789A">
        <w:rPr>
          <w:rFonts w:ascii="仿宋_GB2312" w:eastAsia="仿宋_GB2312" w:hAnsi="华文仿宋" w:hint="eastAsia"/>
          <w:b/>
        </w:rPr>
        <w:t>浙江省率先启动退苗还粮，随后江苏省宿迁市、北京市部分区域也开始着手清退工作。</w:t>
      </w:r>
    </w:p>
    <w:p w:rsidR="000E743C" w:rsidRPr="0034789A" w:rsidRDefault="000E743C" w:rsidP="00C11A9C">
      <w:pPr>
        <w:pStyle w:val="a7"/>
        <w:spacing w:before="0" w:beforeAutospacing="0" w:after="0" w:afterAutospacing="0" w:line="388" w:lineRule="exact"/>
        <w:ind w:firstLineChars="200" w:firstLine="482"/>
        <w:rPr>
          <w:rFonts w:ascii="仿宋_GB2312" w:eastAsia="仿宋_GB2312" w:hAnsi="华文仿宋"/>
          <w:b/>
        </w:rPr>
      </w:pPr>
      <w:r w:rsidRPr="0034789A">
        <w:rPr>
          <w:rFonts w:ascii="仿宋_GB2312" w:eastAsia="仿宋_GB2312" w:hAnsi="华文仿宋" w:hint="eastAsia"/>
          <w:b/>
        </w:rPr>
        <w:t>虽然育苗面积有所下降，但由于一些苗圃面临清理和腾退的压力，今明两年去库存压力将很大，预计一些树种会严重滞销，苗木价格相应会有一定幅度下降。同时，《报告》显示苗木需求量也将呈现下降趋势，预计2022年全国苗木的使用量约为114亿株。</w:t>
      </w:r>
    </w:p>
    <w:p w:rsidR="000E743C" w:rsidRPr="0034789A" w:rsidRDefault="000E743C" w:rsidP="00C11A9C">
      <w:pPr>
        <w:pStyle w:val="a7"/>
        <w:spacing w:before="0" w:beforeAutospacing="0" w:after="0" w:afterAutospacing="0" w:line="388" w:lineRule="exact"/>
        <w:ind w:firstLineChars="200" w:firstLine="482"/>
        <w:rPr>
          <w:rFonts w:ascii="仿宋_GB2312" w:eastAsia="仿宋_GB2312" w:hAnsi="华文仿宋"/>
          <w:b/>
        </w:rPr>
      </w:pPr>
      <w:r w:rsidRPr="0034789A">
        <w:rPr>
          <w:rFonts w:ascii="仿宋_GB2312" w:eastAsia="仿宋_GB2312" w:hAnsi="华文仿宋" w:hint="eastAsia"/>
          <w:b/>
        </w:rPr>
        <w:t>从2021年起，我国全面实行造林绿化任务直达到县、落地上图精细化管理，科学确定全国营造林任务总量，适当降低人工造林比重，加大封山育林和退化林修复比重。</w:t>
      </w:r>
    </w:p>
    <w:p w:rsidR="000E743C" w:rsidRPr="0034789A" w:rsidRDefault="000E743C" w:rsidP="00C11A9C">
      <w:pPr>
        <w:pStyle w:val="a7"/>
        <w:spacing w:before="0" w:beforeAutospacing="0" w:after="0" w:afterAutospacing="0" w:line="388" w:lineRule="exact"/>
        <w:ind w:firstLineChars="200" w:firstLine="482"/>
        <w:rPr>
          <w:rFonts w:ascii="仿宋_GB2312" w:eastAsia="仿宋_GB2312" w:hAnsi="华文仿宋"/>
          <w:b/>
        </w:rPr>
      </w:pPr>
      <w:r w:rsidRPr="0034789A">
        <w:rPr>
          <w:rFonts w:ascii="仿宋_GB2312" w:eastAsia="仿宋_GB2312" w:hAnsi="华文仿宋" w:hint="eastAsia"/>
          <w:b/>
        </w:rPr>
        <w:t>2021年全国计划人工造林面积2006万亩，与前几年相比有一定幅度的减少，“十四五”期间每年人工造林面积基本稳定在2000万亩左右，对苗木的需求势必将有一定幅度的减少。</w:t>
      </w:r>
    </w:p>
    <w:p w:rsidR="000E743C" w:rsidRPr="0034789A" w:rsidRDefault="000E743C" w:rsidP="00C11A9C">
      <w:pPr>
        <w:pStyle w:val="a7"/>
        <w:spacing w:before="0" w:beforeAutospacing="0" w:after="0" w:afterAutospacing="0" w:line="388" w:lineRule="exact"/>
        <w:ind w:firstLineChars="200" w:firstLine="482"/>
        <w:rPr>
          <w:rFonts w:ascii="仿宋_GB2312" w:eastAsia="仿宋_GB2312" w:hAnsi="华文仿宋"/>
          <w:b/>
        </w:rPr>
      </w:pPr>
      <w:r w:rsidRPr="0034789A">
        <w:rPr>
          <w:rFonts w:ascii="仿宋_GB2312" w:eastAsia="仿宋_GB2312" w:hAnsi="华文仿宋" w:hint="eastAsia"/>
          <w:b/>
        </w:rPr>
        <w:t>在供应和需求双减的情况下，苗木生产者需认清形势，及时调整苗圃形态，力促生产方式的转型，顺应产业发展和市场变化。转型的具体方向包括：综合苗圃转向专类苗圃，“大而全”苗圃转向“小而美”苗圃，生产性苗圃转向经营性苗圃，单纯绿化苗圃转向三产整合苗圃等。</w:t>
      </w:r>
    </w:p>
    <w:p w:rsidR="000E743C" w:rsidRPr="0034789A" w:rsidRDefault="000E743C" w:rsidP="00C11A9C">
      <w:pPr>
        <w:pStyle w:val="a7"/>
        <w:spacing w:before="0" w:beforeAutospacing="0" w:after="0" w:afterAutospacing="0" w:line="388" w:lineRule="exact"/>
        <w:ind w:firstLineChars="200" w:firstLine="482"/>
        <w:rPr>
          <w:rFonts w:ascii="仿宋_GB2312" w:eastAsia="仿宋_GB2312" w:hAnsi="华文仿宋"/>
          <w:b/>
        </w:rPr>
      </w:pPr>
      <w:r w:rsidRPr="0034789A">
        <w:rPr>
          <w:rFonts w:ascii="仿宋_GB2312" w:eastAsia="仿宋_GB2312" w:hAnsi="华文仿宋" w:hint="eastAsia"/>
          <w:b/>
        </w:rPr>
        <w:t>二、</w:t>
      </w:r>
      <w:r w:rsidRPr="0034789A">
        <w:rPr>
          <w:rFonts w:ascii="仿宋_GB2312" w:eastAsia="仿宋_GB2312" w:hAnsi="华文仿宋" w:hint="eastAsia"/>
          <w:b/>
          <w:bCs/>
        </w:rPr>
        <w:t>树种过剩与短缺并存</w:t>
      </w:r>
    </w:p>
    <w:p w:rsidR="000E743C" w:rsidRPr="0034789A" w:rsidRDefault="000E743C" w:rsidP="00C11A9C">
      <w:pPr>
        <w:pStyle w:val="a7"/>
        <w:spacing w:before="0" w:beforeAutospacing="0" w:after="0" w:afterAutospacing="0" w:line="388" w:lineRule="exact"/>
        <w:ind w:firstLineChars="200" w:firstLine="482"/>
        <w:rPr>
          <w:rFonts w:ascii="仿宋_GB2312" w:eastAsia="仿宋_GB2312" w:hAnsi="华文仿宋"/>
          <w:b/>
        </w:rPr>
      </w:pPr>
      <w:r w:rsidRPr="0034789A">
        <w:rPr>
          <w:rFonts w:ascii="仿宋_GB2312" w:eastAsia="仿宋_GB2312" w:hAnsi="华文仿宋" w:hint="eastAsia"/>
          <w:b/>
        </w:rPr>
        <w:t>总的来看，苗木行业经过近几年的发展，产业结构调整态势明显，但在产品结构上，同质化低端小苗占比较大，积压严重，有竞争优势的品种和优质大规格苗木存量仍然不足，满足不了市场需求。</w:t>
      </w:r>
    </w:p>
    <w:p w:rsidR="000E743C" w:rsidRPr="0034789A" w:rsidRDefault="000E743C" w:rsidP="00C11A9C">
      <w:pPr>
        <w:pStyle w:val="a7"/>
        <w:spacing w:before="0" w:beforeAutospacing="0" w:after="0" w:afterAutospacing="0" w:line="388" w:lineRule="exact"/>
        <w:ind w:firstLineChars="200" w:firstLine="482"/>
        <w:rPr>
          <w:rFonts w:ascii="仿宋_GB2312" w:eastAsia="仿宋_GB2312" w:hAnsi="华文仿宋"/>
          <w:b/>
        </w:rPr>
      </w:pPr>
      <w:r w:rsidRPr="0034789A">
        <w:rPr>
          <w:rFonts w:ascii="仿宋_GB2312" w:eastAsia="仿宋_GB2312" w:hAnsi="华文仿宋" w:hint="eastAsia"/>
          <w:b/>
        </w:rPr>
        <w:t>过剩与短缺并存，买难与卖难同在。这就是苗木市场的现状，且由来已久。</w:t>
      </w:r>
    </w:p>
    <w:p w:rsidR="000E743C" w:rsidRPr="0034789A" w:rsidRDefault="000E743C" w:rsidP="00C11A9C">
      <w:pPr>
        <w:pStyle w:val="a7"/>
        <w:spacing w:before="0" w:beforeAutospacing="0" w:after="0" w:afterAutospacing="0" w:line="388" w:lineRule="exact"/>
        <w:ind w:firstLineChars="200" w:firstLine="482"/>
        <w:rPr>
          <w:rFonts w:ascii="仿宋_GB2312" w:eastAsia="仿宋_GB2312" w:hAnsi="华文仿宋"/>
          <w:b/>
        </w:rPr>
      </w:pPr>
      <w:r w:rsidRPr="0034789A">
        <w:rPr>
          <w:rFonts w:ascii="仿宋_GB2312" w:eastAsia="仿宋_GB2312" w:hAnsi="华文仿宋" w:hint="eastAsia"/>
          <w:b/>
        </w:rPr>
        <w:lastRenderedPageBreak/>
        <w:t>《报告》对全国72种主要造林绿化苗木进行分析，得出全国种苗供需分析结论。结论显示，有36种苗木供应严重过剩，包括油松、侧柏、榆树、国槐、垂柳、湿地松、栾树、石楠、悬铃木、榉树、叉子圆柏、青海云杉、色木槭、紫薇等。</w:t>
      </w:r>
    </w:p>
    <w:p w:rsidR="000E743C" w:rsidRPr="0034789A" w:rsidRDefault="000E743C" w:rsidP="00C11A9C">
      <w:pPr>
        <w:pStyle w:val="a7"/>
        <w:spacing w:before="0" w:beforeAutospacing="0" w:after="0" w:afterAutospacing="0" w:line="388" w:lineRule="exact"/>
        <w:ind w:firstLineChars="200" w:firstLine="482"/>
        <w:rPr>
          <w:rFonts w:ascii="仿宋_GB2312" w:eastAsia="仿宋_GB2312" w:hAnsi="华文仿宋"/>
          <w:b/>
        </w:rPr>
      </w:pPr>
      <w:r w:rsidRPr="0034789A">
        <w:rPr>
          <w:rFonts w:ascii="仿宋_GB2312" w:eastAsia="仿宋_GB2312" w:hAnsi="华文仿宋" w:hint="eastAsia"/>
          <w:b/>
        </w:rPr>
        <w:t>供应相对过剩的有21种，包括红叶石楠、红花</w:t>
      </w:r>
      <w:r w:rsidRPr="0034789A">
        <w:rPr>
          <w:rFonts w:ascii="仿宋_GB2312" w:eastAsia="华文仿宋" w:hAnsi="华文仿宋" w:hint="eastAsia"/>
          <w:b/>
        </w:rPr>
        <w:t>檵</w:t>
      </w:r>
      <w:r w:rsidRPr="0034789A">
        <w:rPr>
          <w:rFonts w:ascii="仿宋_GB2312" w:eastAsia="仿宋_GB2312" w:hAnsi="华文仿宋" w:hint="eastAsia"/>
          <w:b/>
        </w:rPr>
        <w:t>木、金叶女贞、柠条锦鸡儿、杨树、长白落叶松、楸树、金叶榆、紫穗槐、红皮云杉、柽柳等。还有10种苗木供需基本平衡，包括杉木、红松、梭梭、连翘、枫香、马尾松等。苗木供应严重不足的有5种，分别是：桉树、竹类、兴安落叶松、中间锦鸡儿和火力楠。</w:t>
      </w:r>
    </w:p>
    <w:p w:rsidR="000E743C" w:rsidRPr="0034789A" w:rsidRDefault="000E743C" w:rsidP="00C11A9C">
      <w:pPr>
        <w:pStyle w:val="a7"/>
        <w:spacing w:before="0" w:beforeAutospacing="0" w:after="0" w:afterAutospacing="0" w:line="388" w:lineRule="exact"/>
        <w:ind w:firstLineChars="200" w:firstLine="482"/>
        <w:rPr>
          <w:rFonts w:ascii="仿宋_GB2312" w:eastAsia="仿宋_GB2312" w:hAnsi="华文仿宋"/>
          <w:b/>
        </w:rPr>
      </w:pPr>
      <w:r w:rsidRPr="0034789A">
        <w:rPr>
          <w:rFonts w:ascii="仿宋_GB2312" w:eastAsia="仿宋_GB2312" w:hAnsi="华文仿宋" w:hint="eastAsia"/>
          <w:b/>
        </w:rPr>
        <w:t>不同树种间需求的巨大悬殊，其实是整体市场产销形势风向变化的具体反映。表现为大规格新优苗木、彩叶和功能性苗木俏销，供不应求；中小常规苗木和同质化低端苗木存圃量偏大。特别随着近几年市场需求分化加剧，苗木产品分层趋势愈加明显。</w:t>
      </w:r>
    </w:p>
    <w:p w:rsidR="000E743C" w:rsidRPr="0034789A" w:rsidRDefault="000E743C" w:rsidP="00C11A9C">
      <w:pPr>
        <w:pStyle w:val="a7"/>
        <w:spacing w:before="0" w:beforeAutospacing="0" w:after="0" w:afterAutospacing="0" w:line="388" w:lineRule="exact"/>
        <w:ind w:firstLineChars="200" w:firstLine="482"/>
        <w:rPr>
          <w:rFonts w:ascii="仿宋_GB2312" w:eastAsia="仿宋_GB2312" w:hAnsi="华文仿宋"/>
          <w:b/>
        </w:rPr>
      </w:pPr>
      <w:r w:rsidRPr="0034789A">
        <w:rPr>
          <w:rFonts w:ascii="仿宋_GB2312" w:eastAsia="仿宋_GB2312" w:hAnsi="华文仿宋" w:hint="eastAsia"/>
          <w:b/>
        </w:rPr>
        <w:t>苗木产销区域不平衡、产品结构不平衡、市场供需不平衡的矛盾都是当前摆在苗木经营者和行业面前的现实问题。同时，苗圃经营生产能力与销售能力的不匹配、跟风种植也加剧了树种的“冷热不均”问题。</w:t>
      </w:r>
    </w:p>
    <w:p w:rsidR="000E743C" w:rsidRPr="0034789A" w:rsidRDefault="000E743C" w:rsidP="00C11A9C">
      <w:pPr>
        <w:pStyle w:val="a7"/>
        <w:spacing w:before="0" w:beforeAutospacing="0" w:after="0" w:afterAutospacing="0" w:line="388" w:lineRule="exact"/>
        <w:ind w:firstLineChars="200" w:firstLine="482"/>
        <w:rPr>
          <w:rFonts w:ascii="仿宋_GB2312" w:eastAsia="仿宋_GB2312" w:hAnsi="华文仿宋"/>
          <w:b/>
        </w:rPr>
      </w:pPr>
      <w:r w:rsidRPr="0034789A">
        <w:rPr>
          <w:rFonts w:ascii="仿宋_GB2312" w:eastAsia="仿宋_GB2312" w:hAnsi="华文仿宋" w:hint="eastAsia"/>
          <w:b/>
        </w:rPr>
        <w:t>经营者需要清醒地认识到，有特色的优质产品永远是市场的宠儿。因此，关键就在于生产的苗木产品要符合市场需求。</w:t>
      </w:r>
    </w:p>
    <w:p w:rsidR="000E743C" w:rsidRPr="0034789A" w:rsidRDefault="000E743C" w:rsidP="00C11A9C">
      <w:pPr>
        <w:pStyle w:val="a7"/>
        <w:spacing w:before="0" w:beforeAutospacing="0" w:after="0" w:afterAutospacing="0" w:line="388" w:lineRule="exact"/>
        <w:ind w:firstLineChars="200" w:firstLine="482"/>
        <w:rPr>
          <w:rFonts w:ascii="仿宋_GB2312" w:eastAsia="仿宋_GB2312" w:hAnsi="华文仿宋"/>
          <w:b/>
        </w:rPr>
      </w:pPr>
      <w:r w:rsidRPr="0034789A">
        <w:rPr>
          <w:rFonts w:ascii="仿宋_GB2312" w:eastAsia="仿宋_GB2312" w:hAnsi="华文仿宋" w:hint="eastAsia"/>
          <w:b/>
        </w:rPr>
        <w:t>三、</w:t>
      </w:r>
      <w:r w:rsidRPr="0034789A">
        <w:rPr>
          <w:rFonts w:ascii="仿宋_GB2312" w:eastAsia="仿宋_GB2312" w:hAnsi="华文仿宋" w:hint="eastAsia"/>
          <w:b/>
          <w:bCs/>
        </w:rPr>
        <w:t>各地树种需求日趋多元</w:t>
      </w:r>
    </w:p>
    <w:p w:rsidR="000E743C" w:rsidRPr="0034789A" w:rsidRDefault="000E743C" w:rsidP="00C11A9C">
      <w:pPr>
        <w:pStyle w:val="a7"/>
        <w:spacing w:before="0" w:beforeAutospacing="0" w:after="0" w:afterAutospacing="0" w:line="388" w:lineRule="exact"/>
        <w:ind w:firstLineChars="200" w:firstLine="482"/>
        <w:rPr>
          <w:rFonts w:ascii="仿宋_GB2312" w:eastAsia="仿宋_GB2312" w:hAnsi="华文仿宋"/>
          <w:b/>
        </w:rPr>
      </w:pPr>
      <w:r w:rsidRPr="0034789A">
        <w:rPr>
          <w:rFonts w:ascii="仿宋_GB2312" w:eastAsia="仿宋_GB2312" w:hAnsi="华文仿宋" w:hint="eastAsia"/>
          <w:b/>
        </w:rPr>
        <w:t>事实上，造林绿化年实际用苗量下降、市场分化加剧并不代表着行业的衰落，相反，产业由此转向高质量发展可谓正当其时。</w:t>
      </w:r>
    </w:p>
    <w:p w:rsidR="000E743C" w:rsidRPr="0034789A" w:rsidRDefault="000E743C" w:rsidP="00C11A9C">
      <w:pPr>
        <w:pStyle w:val="a7"/>
        <w:spacing w:before="0" w:beforeAutospacing="0" w:after="0" w:afterAutospacing="0" w:line="388" w:lineRule="exact"/>
        <w:ind w:firstLineChars="200" w:firstLine="482"/>
        <w:rPr>
          <w:rFonts w:ascii="仿宋_GB2312" w:eastAsia="仿宋_GB2312" w:hAnsi="华文仿宋"/>
          <w:b/>
        </w:rPr>
      </w:pPr>
      <w:r w:rsidRPr="0034789A">
        <w:rPr>
          <w:rFonts w:ascii="仿宋_GB2312" w:eastAsia="仿宋_GB2312" w:hAnsi="华文仿宋" w:hint="eastAsia"/>
          <w:b/>
        </w:rPr>
        <w:t>“十四五”全国森林覆盖率要达到24.1%，蓄积量要达到190亿立方米，草原综合植被盖度达到57%。同时，山水林田湖草沙综合治理和科学造林绿化明确了要走科学、生态、节俭的绿化发展之路，因此要科学选择绿化树种草种，做到宜乔则乔、宜灌则灌、宜草则草。这都为行业带来了发展新机遇。</w:t>
      </w:r>
    </w:p>
    <w:p w:rsidR="000E743C" w:rsidRPr="0034789A" w:rsidRDefault="000E743C" w:rsidP="00C11A9C">
      <w:pPr>
        <w:pStyle w:val="a7"/>
        <w:spacing w:before="0" w:beforeAutospacing="0" w:after="0" w:afterAutospacing="0" w:line="388" w:lineRule="exact"/>
        <w:ind w:firstLineChars="200" w:firstLine="482"/>
        <w:rPr>
          <w:rFonts w:ascii="仿宋_GB2312" w:eastAsia="仿宋_GB2312" w:hAnsi="华文仿宋"/>
          <w:b/>
        </w:rPr>
      </w:pPr>
      <w:r w:rsidRPr="0034789A">
        <w:rPr>
          <w:rFonts w:ascii="仿宋_GB2312" w:eastAsia="仿宋_GB2312" w:hAnsi="华文仿宋" w:hint="eastAsia"/>
          <w:b/>
        </w:rPr>
        <w:t>需要注意的是，《报告》提出，国土绿化的主战场已经转移到我国西部和北方地区，“双重大工程”重点布局于“三区四带”，要求苗木生产作出相应调整以适应新变化。</w:t>
      </w:r>
    </w:p>
    <w:p w:rsidR="000E743C" w:rsidRPr="0034789A" w:rsidRDefault="000E743C" w:rsidP="00C11A9C">
      <w:pPr>
        <w:pStyle w:val="a7"/>
        <w:spacing w:before="0" w:beforeAutospacing="0" w:after="0" w:afterAutospacing="0" w:line="388" w:lineRule="exact"/>
        <w:ind w:firstLineChars="200" w:firstLine="482"/>
        <w:rPr>
          <w:rFonts w:ascii="仿宋_GB2312" w:eastAsia="仿宋_GB2312" w:hAnsi="华文仿宋"/>
          <w:b/>
        </w:rPr>
      </w:pPr>
      <w:r w:rsidRPr="0034789A">
        <w:rPr>
          <w:rFonts w:ascii="仿宋_GB2312" w:eastAsia="仿宋_GB2312" w:hAnsi="华文仿宋" w:hint="eastAsia"/>
          <w:b/>
        </w:rPr>
        <w:t>国土绿化和生态治理重点的变化导致树种需求将呈多元化趋势。</w:t>
      </w:r>
    </w:p>
    <w:p w:rsidR="000E743C" w:rsidRPr="0034789A" w:rsidRDefault="000E743C" w:rsidP="00C11A9C">
      <w:pPr>
        <w:pStyle w:val="a7"/>
        <w:spacing w:before="0" w:beforeAutospacing="0" w:after="0" w:afterAutospacing="0" w:line="388" w:lineRule="exact"/>
        <w:ind w:firstLineChars="200" w:firstLine="482"/>
        <w:rPr>
          <w:rFonts w:ascii="仿宋_GB2312" w:eastAsia="仿宋_GB2312" w:hAnsi="华文仿宋"/>
          <w:b/>
        </w:rPr>
      </w:pPr>
      <w:r w:rsidRPr="0034789A">
        <w:rPr>
          <w:rFonts w:ascii="仿宋_GB2312" w:eastAsia="仿宋_GB2312" w:hAnsi="华文仿宋" w:hint="eastAsia"/>
          <w:b/>
        </w:rPr>
        <w:t>作为国土绿化主战场的西部和北部地区，造林地多以宜林荒山荒地荒滩、荒废和受损山体、退化林地草地等为主，对乡土树种和耐瘠薄、耐盐碱、抗寒、抗旱、抗风等逆性强的树种苗木需求依然较大。</w:t>
      </w:r>
    </w:p>
    <w:p w:rsidR="000E743C" w:rsidRPr="0034789A" w:rsidRDefault="000E743C" w:rsidP="00C11A9C">
      <w:pPr>
        <w:pStyle w:val="a7"/>
        <w:spacing w:before="0" w:beforeAutospacing="0" w:after="0" w:afterAutospacing="0" w:line="388" w:lineRule="exact"/>
        <w:ind w:firstLineChars="200" w:firstLine="482"/>
        <w:rPr>
          <w:rFonts w:ascii="仿宋_GB2312" w:eastAsia="仿宋_GB2312" w:hAnsi="华文仿宋"/>
          <w:b/>
        </w:rPr>
      </w:pPr>
      <w:r w:rsidRPr="0034789A">
        <w:rPr>
          <w:rFonts w:ascii="仿宋_GB2312" w:eastAsia="仿宋_GB2312" w:hAnsi="华文仿宋" w:hint="eastAsia"/>
          <w:b/>
        </w:rPr>
        <w:t>南部、东部、中部地区在巩固现有绿化成果基础上，以调结构、提质量为主，森林质量精准提升、国家储备林基地建设等工程项目的持续推进，对珍贵树种和特色经济林树种苗木有一定需求。</w:t>
      </w:r>
    </w:p>
    <w:p w:rsidR="000E743C" w:rsidRPr="0034789A" w:rsidRDefault="000E743C" w:rsidP="00C11A9C">
      <w:pPr>
        <w:pStyle w:val="a7"/>
        <w:spacing w:before="0" w:beforeAutospacing="0" w:after="0" w:afterAutospacing="0" w:line="388" w:lineRule="exact"/>
        <w:ind w:firstLineChars="200" w:firstLine="482"/>
        <w:rPr>
          <w:rFonts w:ascii="仿宋_GB2312" w:eastAsia="仿宋_GB2312" w:hAnsi="华文仿宋"/>
          <w:b/>
        </w:rPr>
      </w:pPr>
      <w:r w:rsidRPr="0034789A">
        <w:rPr>
          <w:rFonts w:ascii="仿宋_GB2312" w:eastAsia="仿宋_GB2312" w:hAnsi="华文仿宋" w:hint="eastAsia"/>
          <w:b/>
        </w:rPr>
        <w:t>城乡绿化美化及新农村建设，对新优乡土树种苗木、彩叶树种苗木及花灌木有一定需求，但由于受绿化用地、市政项目压缩等因素的制约，同质化中小规格苗、常规绿化苗木和进口高端大树苗需求量将会大幅下降。</w:t>
      </w:r>
    </w:p>
    <w:p w:rsidR="000E743C" w:rsidRDefault="000E743C" w:rsidP="00C11A9C">
      <w:pPr>
        <w:pStyle w:val="a7"/>
        <w:spacing w:before="0" w:beforeAutospacing="0" w:after="0" w:afterAutospacing="0" w:line="388" w:lineRule="exact"/>
        <w:ind w:firstLineChars="200" w:firstLine="482"/>
        <w:rPr>
          <w:rFonts w:ascii="仿宋_GB2312" w:eastAsia="仿宋_GB2312" w:hAnsi="华文仿宋"/>
          <w:b/>
        </w:rPr>
      </w:pPr>
      <w:r w:rsidRPr="0034789A">
        <w:rPr>
          <w:rFonts w:ascii="仿宋_GB2312" w:eastAsia="仿宋_GB2312" w:hAnsi="华文仿宋" w:hint="eastAsia"/>
          <w:b/>
        </w:rPr>
        <w:lastRenderedPageBreak/>
        <w:t>新时期、新变化，赋予苗木生产供应更艰巨的使命。苗木生产要作出相应调整，以适应新变化，从国土绿化和生态治理理念出发，结合全国苗木生产和使用现状，力促苗木转向高质量发展。</w:t>
      </w:r>
    </w:p>
    <w:p w:rsidR="009A2234" w:rsidRDefault="009A2234" w:rsidP="0000769F">
      <w:pPr>
        <w:pStyle w:val="a7"/>
        <w:spacing w:beforeLines="50" w:beforeAutospacing="0" w:afterLines="50" w:afterAutospacing="0" w:line="392" w:lineRule="exact"/>
        <w:jc w:val="center"/>
        <w:rPr>
          <w:rFonts w:ascii="黑体" w:eastAsia="黑体" w:hAnsi="黑体"/>
          <w:b/>
          <w:bCs/>
          <w:color w:val="76923C" w:themeColor="accent3" w:themeShade="BF"/>
          <w:sz w:val="30"/>
          <w:szCs w:val="30"/>
        </w:rPr>
      </w:pPr>
      <w:r w:rsidRPr="00037B11">
        <w:rPr>
          <w:rFonts w:ascii="黑体" w:eastAsia="黑体" w:hAnsi="黑体"/>
          <w:b/>
          <w:color w:val="4F6228" w:themeColor="accent3" w:themeShade="80"/>
          <w:sz w:val="30"/>
          <w:szCs w:val="30"/>
        </w:rPr>
        <w:t>科学选择高速公路绿化植物品种</w:t>
      </w:r>
      <w:r w:rsidRPr="00037B11">
        <w:rPr>
          <w:rFonts w:ascii="黑体" w:eastAsia="黑体" w:hAnsi="黑体" w:hint="eastAsia"/>
          <w:b/>
          <w:color w:val="4F6228" w:themeColor="accent3" w:themeShade="80"/>
          <w:sz w:val="30"/>
          <w:szCs w:val="30"/>
        </w:rPr>
        <w:t xml:space="preserve"> </w:t>
      </w:r>
      <w:r>
        <w:rPr>
          <w:rFonts w:ascii="黑体" w:eastAsia="黑体" w:hAnsi="黑体" w:hint="eastAsia"/>
          <w:b/>
          <w:bCs/>
          <w:color w:val="76923C" w:themeColor="accent3" w:themeShade="BF"/>
          <w:sz w:val="30"/>
          <w:szCs w:val="30"/>
        </w:rPr>
        <w:t xml:space="preserve"> </w:t>
      </w:r>
    </w:p>
    <w:p w:rsidR="009A2234" w:rsidRPr="0034789A" w:rsidRDefault="009A2234" w:rsidP="009A2234">
      <w:pPr>
        <w:pStyle w:val="a7"/>
        <w:spacing w:before="0" w:beforeAutospacing="0" w:after="0" w:afterAutospacing="0" w:line="388" w:lineRule="exact"/>
        <w:ind w:firstLineChars="200" w:firstLine="482"/>
        <w:jc w:val="both"/>
        <w:rPr>
          <w:rFonts w:ascii="仿宋_GB2312" w:eastAsia="仿宋_GB2312" w:hAnsi="华文仿宋"/>
          <w:b/>
        </w:rPr>
      </w:pPr>
      <w:r w:rsidRPr="0034789A">
        <w:rPr>
          <w:rFonts w:ascii="仿宋_GB2312" w:eastAsia="仿宋_GB2312" w:hAnsi="华文仿宋" w:hint="eastAsia"/>
          <w:b/>
        </w:rPr>
        <w:t>高速公路是全封闭、四车道以上的干线公路，由于其沿线的生态环境及地形特点多样，因此在绿化中对树种选择具有一定要求，是国土绿化中一个值得重视的部分。</w:t>
      </w:r>
    </w:p>
    <w:p w:rsidR="009A2234" w:rsidRPr="0034789A" w:rsidRDefault="009A2234" w:rsidP="009A2234">
      <w:pPr>
        <w:pStyle w:val="a7"/>
        <w:spacing w:before="0" w:beforeAutospacing="0" w:after="0" w:afterAutospacing="0" w:line="388" w:lineRule="exact"/>
        <w:ind w:firstLineChars="200" w:firstLine="482"/>
        <w:jc w:val="both"/>
        <w:rPr>
          <w:rFonts w:ascii="仿宋_GB2312" w:eastAsia="仿宋_GB2312" w:hAnsi="华文仿宋"/>
          <w:b/>
        </w:rPr>
      </w:pPr>
      <w:r w:rsidRPr="0034789A">
        <w:rPr>
          <w:rFonts w:ascii="仿宋_GB2312" w:eastAsia="仿宋_GB2312" w:hAnsi="华文仿宋" w:hint="eastAsia"/>
          <w:b/>
        </w:rPr>
        <w:t>高速公路绿化既要结合公路的特点和功能要求，服务于公路功能景观需要，又要尽快恢复植被，保持和发展园林绿化特色，与周围环境构成优美的自然画面。</w:t>
      </w:r>
    </w:p>
    <w:p w:rsidR="009A2234" w:rsidRPr="0034789A" w:rsidRDefault="009A2234" w:rsidP="009A2234">
      <w:pPr>
        <w:pStyle w:val="a7"/>
        <w:spacing w:before="0" w:beforeAutospacing="0" w:after="0" w:afterAutospacing="0" w:line="388" w:lineRule="exact"/>
        <w:ind w:firstLineChars="200" w:firstLine="482"/>
        <w:jc w:val="both"/>
        <w:rPr>
          <w:rFonts w:ascii="仿宋_GB2312" w:eastAsia="仿宋_GB2312" w:hAnsi="华文仿宋"/>
          <w:b/>
        </w:rPr>
      </w:pPr>
      <w:r w:rsidRPr="0034789A">
        <w:rPr>
          <w:rFonts w:ascii="仿宋_GB2312" w:eastAsia="仿宋_GB2312" w:hAnsi="华文仿宋" w:hint="eastAsia"/>
          <w:b/>
        </w:rPr>
        <w:t>在绿化树种选择方面，要求贯彻“乡土种、易成活、抗性强、品种多、色彩艳、树形美”原则。从公路沿线的地形地貌特征出发，从植物品种生物学、生态学特性入手，通过植物多品种的选择，合理布局，科学配置，点线面结合，使高速公路绿化既反映当地森林景观特色、现代化气息，又要满足高速公路绿化稳定边坡、遮光防眩、诱导视线、改善环境的需要。</w:t>
      </w:r>
    </w:p>
    <w:p w:rsidR="009A2234" w:rsidRPr="0034789A" w:rsidRDefault="009A2234" w:rsidP="009A2234">
      <w:pPr>
        <w:pStyle w:val="a7"/>
        <w:spacing w:before="0" w:beforeAutospacing="0" w:after="0" w:afterAutospacing="0" w:line="388" w:lineRule="exact"/>
        <w:ind w:firstLineChars="200" w:firstLine="482"/>
        <w:jc w:val="both"/>
        <w:rPr>
          <w:rFonts w:ascii="仿宋_GB2312" w:eastAsia="仿宋_GB2312" w:hAnsi="华文仿宋"/>
          <w:b/>
        </w:rPr>
      </w:pPr>
      <w:r w:rsidRPr="0034789A">
        <w:rPr>
          <w:rFonts w:ascii="仿宋_GB2312" w:eastAsia="仿宋_GB2312" w:hAnsi="华文仿宋" w:hint="eastAsia"/>
          <w:b/>
        </w:rPr>
        <w:t>高速公路绿化分为中央分隔带、预留绿化带、公路两侧、边坡、服务区、办公室等多个区域，不同区域采用的绿化方式以及使用的绿化植物均有差别。</w:t>
      </w:r>
    </w:p>
    <w:p w:rsidR="009A2234" w:rsidRPr="0034789A" w:rsidRDefault="009A2234" w:rsidP="009A2234">
      <w:pPr>
        <w:pStyle w:val="a7"/>
        <w:spacing w:before="0" w:beforeAutospacing="0" w:after="0" w:afterAutospacing="0" w:line="388" w:lineRule="exact"/>
        <w:ind w:firstLineChars="200" w:firstLine="482"/>
        <w:jc w:val="both"/>
        <w:rPr>
          <w:rFonts w:ascii="仿宋_GB2312" w:eastAsia="仿宋_GB2312" w:hAnsi="华文仿宋"/>
          <w:b/>
        </w:rPr>
      </w:pPr>
      <w:r w:rsidRPr="0034789A">
        <w:rPr>
          <w:rFonts w:ascii="仿宋_GB2312" w:eastAsia="仿宋_GB2312" w:hAnsi="华文仿宋" w:hint="eastAsia"/>
          <w:b/>
        </w:rPr>
        <w:t>中央分隔带区域绿化需要承担防眩、诱导视线和景观调节的功能。一般采用单株等距式栽植，在相邻两株常绿乔木之间，种植单行常绿灌木，路缘石的内侧交错种植花卉。其他裸露土面播种混合草种，乔、灌、花、草的搭配，体现出层次感，达到调节枯燥无味的行车环境的目的。</w:t>
      </w:r>
    </w:p>
    <w:p w:rsidR="009A2234" w:rsidRPr="0034789A" w:rsidRDefault="009A2234" w:rsidP="009A2234">
      <w:pPr>
        <w:pStyle w:val="a7"/>
        <w:spacing w:before="0" w:beforeAutospacing="0" w:after="0" w:afterAutospacing="0" w:line="388" w:lineRule="exact"/>
        <w:ind w:firstLineChars="200" w:firstLine="482"/>
        <w:jc w:val="both"/>
        <w:rPr>
          <w:rFonts w:ascii="仿宋_GB2312" w:eastAsia="仿宋_GB2312" w:hAnsi="华文仿宋"/>
          <w:b/>
        </w:rPr>
      </w:pPr>
      <w:r w:rsidRPr="0034789A">
        <w:rPr>
          <w:rFonts w:ascii="仿宋_GB2312" w:eastAsia="仿宋_GB2312" w:hAnsi="华文仿宋" w:hint="eastAsia"/>
          <w:b/>
        </w:rPr>
        <w:t>中央隔离带绿化是整个高速公路绿化设计中的关键。由于此处污染极其严重，土壤很浅且瘠薄，无充足水分，地温、气温变化较大，植物的生长环境恶劣，所以对树种的选择比较苛刻。一般要求选择抗逆性和抗病虫害能力强、易植、易成活、易修剪、见效快、自身污染小且不影响交通安全的树种。同时，还需要根据植物的季节变化，选择丰富多彩、姿态优美的植物。如乔木植物笔柏，灌木植物金丝桃、南天竹、火棘、海桐球，地被及沿边植物麦冬、丛生福禄考、葱兰、龟甲冬青等。</w:t>
      </w:r>
    </w:p>
    <w:p w:rsidR="009A2234" w:rsidRPr="0034789A" w:rsidRDefault="009A2234" w:rsidP="009A2234">
      <w:pPr>
        <w:pStyle w:val="a7"/>
        <w:spacing w:before="0" w:beforeAutospacing="0" w:after="0" w:afterAutospacing="0" w:line="388" w:lineRule="exact"/>
        <w:ind w:firstLineChars="200" w:firstLine="482"/>
        <w:jc w:val="both"/>
        <w:rPr>
          <w:rFonts w:ascii="仿宋_GB2312" w:eastAsia="仿宋_GB2312" w:hAnsi="华文仿宋"/>
          <w:b/>
        </w:rPr>
      </w:pPr>
      <w:r w:rsidRPr="0034789A">
        <w:rPr>
          <w:rFonts w:ascii="仿宋_GB2312" w:eastAsia="仿宋_GB2312" w:hAnsi="华文仿宋" w:hint="eastAsia"/>
          <w:b/>
        </w:rPr>
        <w:t>预留带绿化是高速公路绿化的主体，其主要功能是协调和美化公路与周围环境的关系，实现景观环境的再造。因此，其绿化树种选择配置关系到高速公路的建筑美和景观美能否充分展现。</w:t>
      </w:r>
    </w:p>
    <w:p w:rsidR="009A2234" w:rsidRPr="0034789A" w:rsidRDefault="009A2234" w:rsidP="009A2234">
      <w:pPr>
        <w:pStyle w:val="a7"/>
        <w:spacing w:before="0" w:beforeAutospacing="0" w:after="0" w:afterAutospacing="0" w:line="388" w:lineRule="exact"/>
        <w:ind w:firstLineChars="200" w:firstLine="482"/>
        <w:jc w:val="both"/>
        <w:rPr>
          <w:rFonts w:ascii="仿宋_GB2312" w:eastAsia="仿宋_GB2312" w:hAnsi="华文仿宋"/>
          <w:b/>
        </w:rPr>
      </w:pPr>
      <w:r w:rsidRPr="0034789A">
        <w:rPr>
          <w:rFonts w:ascii="仿宋_GB2312" w:eastAsia="仿宋_GB2312" w:hAnsi="华文仿宋" w:hint="eastAsia"/>
          <w:b/>
        </w:rPr>
        <w:t>实践中，预留带绿化都要达到一定的规模，做到乔木与灌木结合。通常选择树体高大、树形优美的乔木为骨干，如水杉、玉兰、榆树、杜英、重阳木、刺松等。灌木可选择小叶女贞、月季、杜鹃、茶花、栀子花、七里香、夹竹桃、美人蕉、丝兰、鸢尾等。植物配置方式以行列式为主。</w:t>
      </w:r>
    </w:p>
    <w:p w:rsidR="009A2234" w:rsidRPr="0034789A" w:rsidRDefault="009A2234" w:rsidP="009A2234">
      <w:pPr>
        <w:pStyle w:val="a7"/>
        <w:spacing w:before="0" w:beforeAutospacing="0" w:after="0" w:afterAutospacing="0" w:line="388" w:lineRule="exact"/>
        <w:ind w:firstLineChars="200" w:firstLine="482"/>
        <w:jc w:val="both"/>
        <w:rPr>
          <w:rFonts w:ascii="仿宋_GB2312" w:eastAsia="仿宋_GB2312" w:hAnsi="华文仿宋"/>
          <w:b/>
        </w:rPr>
      </w:pPr>
      <w:r w:rsidRPr="0034789A">
        <w:rPr>
          <w:rFonts w:ascii="仿宋_GB2312" w:eastAsia="仿宋_GB2312" w:hAnsi="华文仿宋" w:hint="eastAsia"/>
          <w:b/>
        </w:rPr>
        <w:t>公路两侧绿化一般是在公路用地范围内排水沟两侧栽植高大乔木，形成垂直方向上的植物景观。这类空间围合较好，绿量大，改善生态环境效果好，一般适宜于种植垂柳、水杉、香樟、澳洲金合欢、木芙蓉等植物。</w:t>
      </w:r>
    </w:p>
    <w:p w:rsidR="009A2234" w:rsidRPr="0034789A" w:rsidRDefault="009A2234" w:rsidP="009A2234">
      <w:pPr>
        <w:pStyle w:val="a7"/>
        <w:spacing w:before="0" w:beforeAutospacing="0" w:after="0" w:afterAutospacing="0" w:line="388" w:lineRule="exact"/>
        <w:ind w:firstLineChars="200" w:firstLine="482"/>
        <w:jc w:val="both"/>
        <w:rPr>
          <w:rFonts w:ascii="仿宋_GB2312" w:eastAsia="仿宋_GB2312" w:hAnsi="华文仿宋"/>
          <w:b/>
        </w:rPr>
      </w:pPr>
      <w:r w:rsidRPr="0034789A">
        <w:rPr>
          <w:rFonts w:ascii="仿宋_GB2312" w:eastAsia="仿宋_GB2312" w:hAnsi="华文仿宋" w:hint="eastAsia"/>
          <w:b/>
        </w:rPr>
        <w:lastRenderedPageBreak/>
        <w:t>边坡绿化的主要功能是固土护坡，宜选用耐旱、耐寒、耐高温、抗污染、耐贫瘠、根系发达、覆盖度好、便于管理，同时兼顾景观效果的草本或木本植物，如松柏类、野菊花、刺槐、金鸡菊、小叶女贞、石楠、牡荆、构骨、海桐、山合欢、狗牙根、白三叶等。</w:t>
      </w:r>
    </w:p>
    <w:p w:rsidR="009A2234" w:rsidRPr="0034789A" w:rsidRDefault="009A2234" w:rsidP="009A2234">
      <w:pPr>
        <w:pStyle w:val="a7"/>
        <w:spacing w:before="0" w:beforeAutospacing="0" w:after="0" w:afterAutospacing="0" w:line="388" w:lineRule="exact"/>
        <w:ind w:firstLineChars="200" w:firstLine="482"/>
        <w:jc w:val="both"/>
        <w:rPr>
          <w:rFonts w:ascii="仿宋_GB2312" w:eastAsia="仿宋_GB2312" w:hAnsi="华文仿宋"/>
          <w:b/>
        </w:rPr>
      </w:pPr>
      <w:r w:rsidRPr="0034789A">
        <w:rPr>
          <w:rFonts w:ascii="仿宋_GB2312" w:eastAsia="仿宋_GB2312" w:hAnsi="华文仿宋" w:hint="eastAsia"/>
          <w:b/>
        </w:rPr>
        <w:t>在栽种时需注意草与乔灌混栽，短效与长效结合，如将高羊茅、白三叶、狗牙根草根据比例混播，实现冷暖型搭配，固土护坡、防止冲刷的效果更明显。</w:t>
      </w:r>
    </w:p>
    <w:p w:rsidR="009A2234" w:rsidRPr="0034789A" w:rsidRDefault="009A2234" w:rsidP="009A2234">
      <w:pPr>
        <w:pStyle w:val="a7"/>
        <w:spacing w:before="0" w:beforeAutospacing="0" w:after="0" w:afterAutospacing="0" w:line="388" w:lineRule="exact"/>
        <w:ind w:firstLineChars="200" w:firstLine="482"/>
        <w:jc w:val="both"/>
        <w:rPr>
          <w:rFonts w:ascii="仿宋_GB2312" w:eastAsia="仿宋_GB2312" w:hAnsi="华文仿宋"/>
          <w:b/>
        </w:rPr>
      </w:pPr>
      <w:r w:rsidRPr="0034789A">
        <w:rPr>
          <w:rFonts w:ascii="仿宋_GB2312" w:eastAsia="仿宋_GB2312" w:hAnsi="华文仿宋" w:hint="eastAsia"/>
          <w:b/>
        </w:rPr>
        <w:t>香根草是多年生植物，根系可达2米，能抗贫瘠、强酸、强碱和金属污染的土壤，在长期干旱或渍水情况下存活，对土壤要求不高，长势强健，自播繁衍力强。使用香根草进行固土护坡，成本低，不失为高速公路边坡绿化的一种创新。</w:t>
      </w:r>
    </w:p>
    <w:p w:rsidR="009A2234" w:rsidRPr="0034789A" w:rsidRDefault="009A2234" w:rsidP="009A2234">
      <w:pPr>
        <w:pStyle w:val="a7"/>
        <w:spacing w:before="0" w:beforeAutospacing="0" w:after="0" w:afterAutospacing="0" w:line="388" w:lineRule="exact"/>
        <w:ind w:firstLineChars="200" w:firstLine="482"/>
        <w:jc w:val="both"/>
        <w:rPr>
          <w:rFonts w:ascii="仿宋_GB2312" w:eastAsia="仿宋_GB2312" w:hAnsi="华文仿宋"/>
          <w:b/>
        </w:rPr>
      </w:pPr>
      <w:r w:rsidRPr="0034789A">
        <w:rPr>
          <w:rFonts w:ascii="仿宋_GB2312" w:eastAsia="仿宋_GB2312" w:hAnsi="华文仿宋" w:hint="eastAsia"/>
          <w:b/>
        </w:rPr>
        <w:t>对于服务区、办公室区域的绿化，植物选择原则是易植、易成活、抵抗力强、易修剪、易管理。这些区域不仅需要美化，还要香化、彩化，因此力求选择丰富多彩、姿态优美的植物，如桂花、茶花、香樟、刚竹、广玉兰、栾树、木芙蓉、红叶李、紫薇、红花檵木、金叶女贞、黄连木、枇杷等。</w:t>
      </w:r>
    </w:p>
    <w:p w:rsidR="000E743C" w:rsidRDefault="00121706" w:rsidP="008A0493">
      <w:pPr>
        <w:pStyle w:val="a7"/>
        <w:spacing w:before="0" w:beforeAutospacing="0" w:after="0" w:afterAutospacing="0" w:line="392" w:lineRule="exact"/>
        <w:ind w:firstLineChars="200" w:firstLine="480"/>
        <w:rPr>
          <w:rFonts w:ascii="仿宋" w:eastAsia="仿宋" w:hAnsi="仿宋"/>
          <w:b/>
        </w:rPr>
      </w:pPr>
      <w:r>
        <w:rPr>
          <w:rFonts w:ascii="仿宋" w:eastAsia="仿宋" w:hAnsi="仿宋"/>
          <w:b/>
        </w:rPr>
        <w:pict>
          <v:shape id="_x0000_s2091" type="#_x0000_t98" style="position:absolute;left:0;text-align:left;margin-left:4.8pt;margin-top:4.25pt;width:87.75pt;height:48.9pt;z-index:251663360">
            <v:textbox>
              <w:txbxContent>
                <w:p w:rsidR="00E46A77" w:rsidRPr="00037B11" w:rsidRDefault="002D67B5">
                  <w:pPr>
                    <w:rPr>
                      <w:rFonts w:ascii="黑体" w:eastAsia="黑体" w:hAnsi="宋体" w:cs="宋体"/>
                      <w:b/>
                      <w:color w:val="984806" w:themeColor="accent6" w:themeShade="80"/>
                      <w:kern w:val="0"/>
                      <w:sz w:val="32"/>
                      <w:szCs w:val="32"/>
                    </w:rPr>
                  </w:pPr>
                  <w:r w:rsidRPr="00037B11">
                    <w:rPr>
                      <w:rFonts w:ascii="黑体" w:eastAsia="黑体" w:hAnsi="宋体" w:cs="宋体" w:hint="eastAsia"/>
                      <w:b/>
                      <w:color w:val="984806" w:themeColor="accent6" w:themeShade="80"/>
                      <w:kern w:val="0"/>
                      <w:sz w:val="32"/>
                      <w:szCs w:val="32"/>
                    </w:rPr>
                    <w:t>科普之窗</w:t>
                  </w:r>
                </w:p>
              </w:txbxContent>
            </v:textbox>
          </v:shape>
        </w:pict>
      </w:r>
    </w:p>
    <w:p w:rsidR="000E743C" w:rsidRDefault="000E743C" w:rsidP="008A0493">
      <w:pPr>
        <w:pStyle w:val="a7"/>
        <w:spacing w:before="0" w:beforeAutospacing="0" w:after="0" w:afterAutospacing="0" w:line="392" w:lineRule="exact"/>
        <w:ind w:firstLineChars="200" w:firstLine="480"/>
        <w:rPr>
          <w:rFonts w:ascii="仿宋" w:eastAsia="仿宋" w:hAnsi="仿宋"/>
          <w:b/>
        </w:rPr>
      </w:pPr>
    </w:p>
    <w:p w:rsidR="000E743C" w:rsidRDefault="000E743C" w:rsidP="008A0493">
      <w:pPr>
        <w:pStyle w:val="a7"/>
        <w:spacing w:before="0" w:beforeAutospacing="0" w:after="0" w:afterAutospacing="0" w:line="392" w:lineRule="exact"/>
        <w:ind w:firstLineChars="200" w:firstLine="480"/>
        <w:rPr>
          <w:rFonts w:ascii="仿宋" w:eastAsia="仿宋" w:hAnsi="仿宋"/>
          <w:b/>
        </w:rPr>
      </w:pPr>
    </w:p>
    <w:p w:rsidR="000E743C" w:rsidRDefault="000E743C" w:rsidP="0000769F">
      <w:pPr>
        <w:pStyle w:val="a7"/>
        <w:spacing w:before="0" w:beforeAutospacing="0" w:afterLines="50" w:afterAutospacing="0" w:line="392" w:lineRule="exact"/>
        <w:jc w:val="center"/>
        <w:rPr>
          <w:rFonts w:ascii="黑体" w:eastAsia="黑体" w:hAnsi="黑体"/>
          <w:b/>
          <w:bCs/>
          <w:color w:val="76923C" w:themeColor="accent3" w:themeShade="BF"/>
          <w:sz w:val="30"/>
          <w:szCs w:val="30"/>
        </w:rPr>
      </w:pPr>
      <w:r w:rsidRPr="00037B11">
        <w:rPr>
          <w:rFonts w:ascii="黑体" w:eastAsia="黑体" w:hAnsi="黑体"/>
          <w:b/>
          <w:color w:val="4F6228" w:themeColor="accent3" w:themeShade="80"/>
          <w:sz w:val="30"/>
          <w:szCs w:val="30"/>
        </w:rPr>
        <w:t>绿色大讲堂开展生物安全专题辅导</w:t>
      </w:r>
    </w:p>
    <w:p w:rsidR="000E743C" w:rsidRPr="00782C03" w:rsidRDefault="000E743C" w:rsidP="00C11A9C">
      <w:pPr>
        <w:pStyle w:val="a7"/>
        <w:spacing w:before="0" w:beforeAutospacing="0" w:after="0" w:afterAutospacing="0" w:line="390" w:lineRule="exact"/>
        <w:ind w:firstLineChars="200" w:firstLine="482"/>
        <w:jc w:val="both"/>
        <w:rPr>
          <w:rFonts w:ascii="仿宋_GB2312" w:eastAsia="仿宋_GB2312" w:hAnsi="华文仿宋"/>
          <w:b/>
        </w:rPr>
      </w:pPr>
      <w:r w:rsidRPr="00782C03">
        <w:rPr>
          <w:rFonts w:ascii="仿宋_GB2312" w:eastAsia="仿宋_GB2312" w:hAnsi="华文仿宋" w:hint="eastAsia"/>
          <w:b/>
        </w:rPr>
        <w:t>10月26日，国家林业和草原局举办绿色大讲堂，邀请国家生物安全专家委员会委员、中国科学院动物研究所研究员张润志围绕生物安全作专题辅导。</w:t>
      </w:r>
    </w:p>
    <w:p w:rsidR="000E743C" w:rsidRPr="00782C03" w:rsidRDefault="000E743C" w:rsidP="00C11A9C">
      <w:pPr>
        <w:pStyle w:val="a7"/>
        <w:spacing w:before="0" w:beforeAutospacing="0" w:after="0" w:afterAutospacing="0" w:line="390" w:lineRule="exact"/>
        <w:ind w:firstLineChars="200" w:firstLine="482"/>
        <w:jc w:val="both"/>
        <w:rPr>
          <w:rFonts w:ascii="仿宋_GB2312" w:eastAsia="仿宋_GB2312" w:hAnsi="华文仿宋"/>
          <w:b/>
        </w:rPr>
      </w:pPr>
      <w:r w:rsidRPr="00782C03">
        <w:rPr>
          <w:rFonts w:ascii="仿宋_GB2312" w:eastAsia="仿宋_GB2312" w:hAnsi="华文仿宋" w:hint="eastAsia"/>
          <w:b/>
        </w:rPr>
        <w:t>张润志研究员以《贯彻〈生物安全法〉防范外来物种入侵》为题，结合《生物安全法》的重点内容，通过大量详实的案例分析了外来物种入侵对生态系统、农林业生产、人类健康和国家安全的重大影响，介绍了我国外来物种入侵状况以及管理防控措施，针对松材线虫、美国白蛾等重大外来入侵物种的防控工作提出了建议。</w:t>
      </w:r>
    </w:p>
    <w:p w:rsidR="000E743C" w:rsidRDefault="000E743C" w:rsidP="00C11A9C">
      <w:pPr>
        <w:pStyle w:val="a7"/>
        <w:spacing w:before="0" w:beforeAutospacing="0" w:after="0" w:afterAutospacing="0" w:line="390" w:lineRule="exact"/>
        <w:ind w:firstLineChars="200" w:firstLine="482"/>
        <w:jc w:val="both"/>
        <w:rPr>
          <w:rFonts w:ascii="仿宋_GB2312" w:eastAsia="仿宋_GB2312" w:hAnsi="华文仿宋"/>
          <w:b/>
        </w:rPr>
      </w:pPr>
      <w:r w:rsidRPr="00782C03">
        <w:rPr>
          <w:rFonts w:ascii="仿宋_GB2312" w:eastAsia="仿宋_GB2312" w:hAnsi="华文仿宋" w:hint="eastAsia"/>
          <w:b/>
        </w:rPr>
        <w:t>国家林草局提出，做好林业和草原领域外来入侵物种防范及应对工作，维护国家生物安全、生态安全是国家林草局义不容辞的责任。各单位要深入学习习近平总书记关于加强我国生物安全建设的重要讲话精神，切实把抓好松材线虫病、美国白蛾等外来有害生物防治等生物安全重点工作，作为增强“四个意识”、坚定“四个自信”、做到“两个维护”的具体体现，牢记“国之大者”，提高政治判断力、政治领悟力、政治执行力，切实把思想和行动统一到以习近平同志为核心的党中央决策部署上来。要全面对照《生物安全法》，系统梳理生物安全领域短板弱项，启动林草生物安全规划编制工作，着力提升生物安全防范及处置能力。要充分发挥外来入侵物种工作专班作用，强力推进松材线虫病、美国白蛾、沙漠蝗、动物疫病防控等重点工作，做到职责清晰、任务明确、措施具体。要扎实开展外来入侵物种普查，抓紧完成重大有害生物应急预案修订工作，研发集成关键防治技术及产品，健全动植物疫病防控体系，全方位提升林草领域生物安全防控和治理能力。</w:t>
      </w:r>
    </w:p>
    <w:p w:rsidR="00C11A9C" w:rsidRPr="00782C03" w:rsidRDefault="00C11A9C" w:rsidP="00C11A9C">
      <w:pPr>
        <w:pStyle w:val="a7"/>
        <w:spacing w:before="0" w:beforeAutospacing="0" w:after="0" w:afterAutospacing="0" w:line="390" w:lineRule="exact"/>
        <w:ind w:firstLineChars="200" w:firstLine="482"/>
        <w:jc w:val="both"/>
        <w:rPr>
          <w:rFonts w:ascii="仿宋_GB2312" w:eastAsia="仿宋_GB2312" w:hAnsi="华文仿宋"/>
          <w:b/>
        </w:rPr>
      </w:pPr>
    </w:p>
    <w:p w:rsidR="000E743C" w:rsidRPr="00037B11" w:rsidRDefault="000E743C" w:rsidP="0000769F">
      <w:pPr>
        <w:pStyle w:val="a7"/>
        <w:spacing w:beforeLines="50" w:beforeAutospacing="0" w:afterLines="50" w:afterAutospacing="0" w:line="392" w:lineRule="exact"/>
        <w:jc w:val="center"/>
        <w:rPr>
          <w:rFonts w:ascii="黑体" w:eastAsia="黑体" w:hAnsi="黑体"/>
          <w:b/>
          <w:color w:val="4F6228" w:themeColor="accent3" w:themeShade="80"/>
          <w:sz w:val="30"/>
          <w:szCs w:val="30"/>
        </w:rPr>
      </w:pPr>
      <w:r w:rsidRPr="00037B11">
        <w:rPr>
          <w:rFonts w:ascii="黑体" w:eastAsia="黑体" w:hAnsi="黑体"/>
          <w:b/>
          <w:color w:val="4F6228" w:themeColor="accent3" w:themeShade="80"/>
          <w:sz w:val="30"/>
          <w:szCs w:val="30"/>
        </w:rPr>
        <w:lastRenderedPageBreak/>
        <w:t>上海国际自然保护周推出系列科普活动</w:t>
      </w:r>
    </w:p>
    <w:p w:rsidR="000E743C" w:rsidRPr="00782C03" w:rsidRDefault="000E743C" w:rsidP="008A0493">
      <w:pPr>
        <w:pStyle w:val="a7"/>
        <w:spacing w:before="0" w:beforeAutospacing="0" w:after="0" w:afterAutospacing="0" w:line="392" w:lineRule="exact"/>
        <w:ind w:firstLineChars="200" w:firstLine="482"/>
        <w:jc w:val="both"/>
        <w:rPr>
          <w:rFonts w:ascii="仿宋_GB2312" w:eastAsia="仿宋_GB2312" w:hAnsi="华文仿宋"/>
          <w:b/>
        </w:rPr>
      </w:pPr>
      <w:r w:rsidRPr="00782C03">
        <w:rPr>
          <w:rFonts w:ascii="仿宋_GB2312" w:eastAsia="仿宋_GB2312" w:hAnsi="华文仿宋"/>
          <w:b/>
        </w:rPr>
        <w:t>第七届上海国际自然保护周</w:t>
      </w:r>
      <w:r w:rsidR="0000769F">
        <w:rPr>
          <w:rFonts w:ascii="仿宋_GB2312" w:eastAsia="仿宋_GB2312" w:hAnsi="华文仿宋" w:hint="eastAsia"/>
          <w:b/>
        </w:rPr>
        <w:t>于10月23日</w:t>
      </w:r>
      <w:r w:rsidRPr="00782C03">
        <w:rPr>
          <w:rFonts w:ascii="仿宋_GB2312" w:eastAsia="仿宋_GB2312" w:hAnsi="华文仿宋"/>
          <w:b/>
        </w:rPr>
        <w:t>启动，围绕</w:t>
      </w:r>
      <w:r w:rsidRPr="00782C03">
        <w:rPr>
          <w:rFonts w:ascii="仿宋_GB2312" w:eastAsia="仿宋_GB2312" w:hAnsi="华文仿宋"/>
          <w:b/>
        </w:rPr>
        <w:t>“</w:t>
      </w:r>
      <w:r w:rsidRPr="00782C03">
        <w:rPr>
          <w:rFonts w:ascii="仿宋_GB2312" w:eastAsia="仿宋_GB2312" w:hAnsi="华文仿宋"/>
          <w:b/>
        </w:rPr>
        <w:t>呵护多样之美，共建生态之城</w:t>
      </w:r>
      <w:r w:rsidRPr="00782C03">
        <w:rPr>
          <w:rFonts w:ascii="仿宋_GB2312" w:eastAsia="仿宋_GB2312" w:hAnsi="华文仿宋"/>
          <w:b/>
        </w:rPr>
        <w:t>”</w:t>
      </w:r>
      <w:r w:rsidRPr="00782C03">
        <w:rPr>
          <w:rFonts w:ascii="仿宋_GB2312" w:eastAsia="仿宋_GB2312" w:hAnsi="华文仿宋"/>
          <w:b/>
        </w:rPr>
        <w:t>主题，全市动植物园、森林公园和自然保护区等将开展内容丰富、形式多样的系列科普活动，包括上海植物园秋季花展、上海动物园蝴蝶展、共青森林公园菊花展等。</w:t>
      </w:r>
    </w:p>
    <w:p w:rsidR="000E743C" w:rsidRPr="00782C03" w:rsidRDefault="000E743C" w:rsidP="008A0493">
      <w:pPr>
        <w:pStyle w:val="a7"/>
        <w:spacing w:before="0" w:beforeAutospacing="0" w:after="0" w:afterAutospacing="0" w:line="392" w:lineRule="exact"/>
        <w:ind w:firstLineChars="200" w:firstLine="482"/>
        <w:jc w:val="both"/>
        <w:rPr>
          <w:rFonts w:ascii="仿宋_GB2312" w:eastAsia="仿宋_GB2312" w:hAnsi="华文仿宋"/>
          <w:b/>
        </w:rPr>
      </w:pPr>
      <w:r w:rsidRPr="00782C03">
        <w:rPr>
          <w:rFonts w:ascii="仿宋_GB2312" w:eastAsia="仿宋_GB2312" w:hAnsi="华文仿宋"/>
          <w:b/>
        </w:rPr>
        <w:t>上海国际自然保护周组委会、上海市绿化和市容管理局推出生态体验行活动，设置了10个科普展位。其中上海市林业总站的活动主题是</w:t>
      </w:r>
      <w:r w:rsidRPr="00782C03">
        <w:rPr>
          <w:rFonts w:ascii="仿宋_GB2312" w:eastAsia="仿宋_GB2312" w:hAnsi="华文仿宋"/>
          <w:b/>
        </w:rPr>
        <w:t>“</w:t>
      </w:r>
      <w:r w:rsidRPr="00782C03">
        <w:rPr>
          <w:rFonts w:ascii="仿宋_GB2312" w:eastAsia="仿宋_GB2312" w:hAnsi="华文仿宋"/>
          <w:b/>
        </w:rPr>
        <w:t>爱</w:t>
      </w:r>
      <w:r w:rsidRPr="00782C03">
        <w:rPr>
          <w:rFonts w:ascii="仿宋_GB2312" w:eastAsia="仿宋_GB2312" w:hAnsi="华文仿宋"/>
          <w:b/>
        </w:rPr>
        <w:t>‘</w:t>
      </w:r>
      <w:r w:rsidRPr="00782C03">
        <w:rPr>
          <w:rFonts w:ascii="仿宋_GB2312" w:eastAsia="仿宋_GB2312" w:hAnsi="华文仿宋"/>
          <w:b/>
        </w:rPr>
        <w:t>沪</w:t>
      </w:r>
      <w:r w:rsidRPr="00782C03">
        <w:rPr>
          <w:rFonts w:ascii="仿宋_GB2312" w:eastAsia="仿宋_GB2312" w:hAnsi="华文仿宋"/>
          <w:b/>
        </w:rPr>
        <w:t>’</w:t>
      </w:r>
      <w:r w:rsidRPr="00782C03">
        <w:rPr>
          <w:rFonts w:ascii="仿宋_GB2312" w:eastAsia="仿宋_GB2312" w:hAnsi="华文仿宋"/>
          <w:b/>
        </w:rPr>
        <w:t>野生动物</w:t>
      </w:r>
      <w:r w:rsidRPr="00782C03">
        <w:rPr>
          <w:rFonts w:ascii="仿宋_GB2312" w:eastAsia="仿宋_GB2312" w:hAnsi="华文仿宋"/>
          <w:b/>
        </w:rPr>
        <w:t>”</w:t>
      </w:r>
      <w:r w:rsidRPr="00782C03">
        <w:rPr>
          <w:rFonts w:ascii="仿宋_GB2312" w:eastAsia="仿宋_GB2312" w:hAnsi="华文仿宋"/>
          <w:b/>
        </w:rPr>
        <w:t>，上海动物园以乡土蝴蝶和蝴蝶折纸为特色，上海植物园展示了多彩树叶和昆虫，上海市园林科学规划研究院科普了城市困难立地造林相关知识。</w:t>
      </w:r>
    </w:p>
    <w:p w:rsidR="000E743C" w:rsidRPr="00782C03" w:rsidRDefault="000E743C" w:rsidP="008A0493">
      <w:pPr>
        <w:pStyle w:val="a7"/>
        <w:spacing w:before="0" w:beforeAutospacing="0" w:after="0" w:afterAutospacing="0" w:line="392" w:lineRule="exact"/>
        <w:ind w:firstLineChars="200" w:firstLine="482"/>
        <w:jc w:val="both"/>
        <w:rPr>
          <w:rFonts w:ascii="仿宋_GB2312" w:eastAsia="仿宋_GB2312" w:hAnsi="华文仿宋"/>
          <w:b/>
        </w:rPr>
      </w:pPr>
      <w:r w:rsidRPr="00782C03">
        <w:rPr>
          <w:rFonts w:ascii="仿宋_GB2312" w:eastAsia="仿宋_GB2312" w:hAnsi="华文仿宋"/>
          <w:b/>
        </w:rPr>
        <w:t>活动现场还举行了苏州河两岸公共空间植物挂牌仪式。扫描植物铭牌上的二维码，就能了解到该植物的形态特征、生长习性以及不同季节的植物面貌。目前，苏州河两岸公共空间已新增植物铭牌130块，涵盖42个树种</w:t>
      </w:r>
      <w:r w:rsidRPr="00782C03">
        <w:rPr>
          <w:rFonts w:ascii="仿宋_GB2312" w:eastAsia="仿宋_GB2312" w:hAnsi="华文仿宋" w:hint="eastAsia"/>
          <w:b/>
        </w:rPr>
        <w:t>。</w:t>
      </w:r>
    </w:p>
    <w:p w:rsidR="000E743C" w:rsidRPr="00037B11" w:rsidRDefault="000E743C" w:rsidP="0000769F">
      <w:pPr>
        <w:pStyle w:val="a7"/>
        <w:spacing w:beforeLines="50" w:beforeAutospacing="0" w:afterLines="50" w:afterAutospacing="0" w:line="392" w:lineRule="exact"/>
        <w:jc w:val="center"/>
        <w:rPr>
          <w:rFonts w:ascii="黑体" w:eastAsia="黑体" w:hAnsi="黑体"/>
          <w:b/>
          <w:color w:val="4F6228" w:themeColor="accent3" w:themeShade="80"/>
          <w:sz w:val="30"/>
          <w:szCs w:val="30"/>
        </w:rPr>
      </w:pPr>
      <w:r w:rsidRPr="00037B11">
        <w:rPr>
          <w:rFonts w:ascii="黑体" w:eastAsia="黑体" w:hAnsi="黑体" w:hint="eastAsia"/>
          <w:b/>
          <w:color w:val="4F6228" w:themeColor="accent3" w:themeShade="80"/>
          <w:sz w:val="30"/>
          <w:szCs w:val="30"/>
        </w:rPr>
        <w:t>国际植物园保护联盟报告显示全球30%的树种面临灭绝威胁</w:t>
      </w:r>
    </w:p>
    <w:p w:rsidR="00E46A77" w:rsidRPr="00782C03" w:rsidRDefault="002D67B5" w:rsidP="0034789A">
      <w:pPr>
        <w:pStyle w:val="a7"/>
        <w:spacing w:before="0" w:beforeAutospacing="0" w:after="0" w:afterAutospacing="0" w:line="386" w:lineRule="exact"/>
        <w:ind w:firstLineChars="200" w:firstLine="482"/>
        <w:jc w:val="both"/>
        <w:rPr>
          <w:rFonts w:ascii="仿宋_GB2312" w:eastAsia="仿宋_GB2312" w:hAnsi="华文仿宋"/>
          <w:b/>
        </w:rPr>
      </w:pPr>
      <w:r w:rsidRPr="00782C03">
        <w:rPr>
          <w:rFonts w:ascii="仿宋_GB2312" w:eastAsia="仿宋_GB2312" w:hAnsi="华文仿宋" w:hint="eastAsia"/>
          <w:b/>
        </w:rPr>
        <w:t>国际植物园保护联盟（BGCI）网站报道，BGCI发布的最新《全球树木状况》报告显示，目前全球近30%的树种面临灭绝威胁，主要威胁因素包括农业开发和木材采伐等，而气候变化和极端天气威胁树木适宜栖息地的风险也正在日益增加。</w:t>
      </w:r>
      <w:r w:rsidRPr="00782C03">
        <w:rPr>
          <w:rFonts w:ascii="仿宋_GB2312" w:eastAsia="仿宋_GB2312" w:hAnsi="华文仿宋" w:hint="eastAsia"/>
          <w:b/>
        </w:rPr>
        <w:br/>
        <w:t xml:space="preserve">　　报告评估了地球上58 497种树种的生存状态，结果显示，至少有142种（0.2%）在野外灭绝（extinct），17 510种（29.9%）受到威胁（threatened），4 099种（7.1%）可能受到威胁（possibly threatened）。这表明，全球受威胁树种数量是受威胁哺乳动物、鸟类、两栖动物和爬行动物物种总数的2倍。在受威胁树种中，440种濒临灭绝，即野外仅存个体不足50株。就地保护和迁地保护是树种保护的重要方式，统计显示，超过64%的树种可以在至少一个保护地内找到，约30%的树种可以在植物园或种子库中找到。这表明通过持续的树种保育和进一步努力，树种多样性下降的趋势有望得到改善。</w:t>
      </w:r>
      <w:r w:rsidRPr="00782C03">
        <w:rPr>
          <w:rFonts w:ascii="仿宋_GB2312" w:eastAsia="仿宋_GB2312" w:hAnsi="华文仿宋" w:hint="eastAsia"/>
          <w:b/>
        </w:rPr>
        <w:br/>
        <w:t xml:space="preserve">　　报告对树种的用途和面临的威胁进行了全面分析。从利用途径看，1/5的树种直接被人类利用，用于生产食物、燃料、木材、药物、园艺材料等方面。由于过度开发和管理不善，许多有较高利用价值的树种面临灭绝危险。从面临的威胁看，最大威胁包括因农业和放牧造成的栖息地丧失以及木材采伐造成的过度开发。报告发现，目前近1/3的树种受到木材采伐的威胁。气候变化和极端天气正在对全球的树种构成威胁，随着气温和天气的变化，全球许多树木面临失去适宜栖息地的风险，特别是温带和热带栖息地的树种，如中美洲云雾林中的树种。至少180种树木受到海平面上升和极端天气的直接威胁，而岛屿物种，如加勒比海的木兰，受此威胁最为严重。另外，气候变化还导致火灾发生率增加，对马达加斯加树种以及对澳大利亚和南美洲的栎木、假山毛榉等树种造成威胁。此外，林地转为农地以及气温升高使许多树种面临更频繁的火灾威胁。</w:t>
      </w:r>
    </w:p>
    <w:p w:rsidR="00E46A77" w:rsidRDefault="002D67B5" w:rsidP="0034789A">
      <w:pPr>
        <w:pStyle w:val="a7"/>
        <w:spacing w:before="0" w:beforeAutospacing="0" w:after="0" w:afterAutospacing="0" w:line="386" w:lineRule="exact"/>
        <w:ind w:firstLineChars="200" w:firstLine="482"/>
        <w:jc w:val="both"/>
        <w:rPr>
          <w:rFonts w:ascii="仿宋_GB2312" w:eastAsia="仿宋_GB2312" w:hAnsi="华文仿宋"/>
          <w:b/>
        </w:rPr>
      </w:pPr>
      <w:r w:rsidRPr="00782C03">
        <w:rPr>
          <w:rFonts w:ascii="仿宋_GB2312" w:eastAsia="仿宋_GB2312" w:hAnsi="华文仿宋" w:hint="eastAsia"/>
          <w:b/>
        </w:rPr>
        <w:lastRenderedPageBreak/>
        <w:t>人类活动对受威胁树种的影响十分显著。最主要的问题在于为发展农业而大面积砍伐森林致使大量栖息地丧失。</w:t>
      </w:r>
      <w:hyperlink r:id="rId9" w:tgtFrame="_blank" w:tooltip="点击进入站内知识链接" w:history="1">
        <w:r w:rsidRPr="00782C03">
          <w:rPr>
            <w:rFonts w:ascii="仿宋_GB2312" w:eastAsia="仿宋_GB2312" w:hAnsi="华文仿宋" w:hint="eastAsia"/>
            <w:b/>
          </w:rPr>
          <w:t>龙脑香</w:t>
        </w:r>
      </w:hyperlink>
      <w:r w:rsidRPr="00782C03">
        <w:rPr>
          <w:rFonts w:ascii="仿宋_GB2312" w:eastAsia="仿宋_GB2312" w:hAnsi="华文仿宋" w:hint="eastAsia"/>
          <w:b/>
        </w:rPr>
        <w:t>科是地球上受威胁最严重的树种之一。在婆罗洲，</w:t>
      </w:r>
      <w:hyperlink r:id="rId10" w:tgtFrame="_blank" w:tooltip="点击进入站内知识链接" w:history="1">
        <w:r w:rsidRPr="00782C03">
          <w:rPr>
            <w:rFonts w:ascii="仿宋_GB2312" w:eastAsia="仿宋_GB2312" w:hAnsi="华文仿宋" w:hint="eastAsia"/>
            <w:b/>
          </w:rPr>
          <w:t>油棕</w:t>
        </w:r>
      </w:hyperlink>
      <w:r w:rsidRPr="00782C03">
        <w:rPr>
          <w:rFonts w:ascii="仿宋_GB2312" w:eastAsia="仿宋_GB2312" w:hAnsi="华文仿宋" w:hint="eastAsia"/>
          <w:b/>
        </w:rPr>
        <w:t>榈人工林的扩张侵占了</w:t>
      </w:r>
      <w:hyperlink r:id="rId11" w:tgtFrame="_blank" w:tooltip="点击进入站内知识链接" w:history="1">
        <w:r w:rsidRPr="00782C03">
          <w:rPr>
            <w:rFonts w:ascii="仿宋_GB2312" w:eastAsia="仿宋_GB2312" w:hAnsi="华文仿宋" w:hint="eastAsia"/>
            <w:b/>
          </w:rPr>
          <w:t>龙脑香</w:t>
        </w:r>
      </w:hyperlink>
      <w:r w:rsidRPr="00782C03">
        <w:rPr>
          <w:rFonts w:ascii="仿宋_GB2312" w:eastAsia="仿宋_GB2312" w:hAnsi="华文仿宋" w:hint="eastAsia"/>
          <w:b/>
        </w:rPr>
        <w:t>科树种的栖息地。主要由</w:t>
      </w:r>
      <w:hyperlink r:id="rId12" w:tgtFrame="_blank" w:tooltip="点击进入站内知识链接" w:history="1">
        <w:r w:rsidRPr="00782C03">
          <w:rPr>
            <w:rFonts w:ascii="仿宋_GB2312" w:eastAsia="仿宋_GB2312" w:hAnsi="华文仿宋" w:hint="eastAsia"/>
            <w:b/>
          </w:rPr>
          <w:t>龙脑香</w:t>
        </w:r>
      </w:hyperlink>
      <w:r w:rsidRPr="00782C03">
        <w:rPr>
          <w:rFonts w:ascii="仿宋_GB2312" w:eastAsia="仿宋_GB2312" w:hAnsi="华文仿宋" w:hint="eastAsia"/>
          <w:b/>
        </w:rPr>
        <w:t>科等高大热带树种构成的婆罗洲低地栖息地减少，导致婆罗洲猩猩等物种降至极度濒危水平。由于森林砍伐，部分栎木及假山毛榉等树种也面临栖息地丧失的风险，尤其是在中美洲（墨西哥）和南美洲（智利和阿根廷）。受威胁栎</w:t>
      </w:r>
      <w:hyperlink r:id="rId13" w:tgtFrame="_blank" w:tooltip="点击进入站内知识链接" w:history="1">
        <w:r w:rsidRPr="00782C03">
          <w:rPr>
            <w:rFonts w:ascii="仿宋_GB2312" w:eastAsia="仿宋_GB2312" w:hAnsi="华文仿宋" w:hint="eastAsia"/>
            <w:b/>
          </w:rPr>
          <w:t>木树</w:t>
        </w:r>
      </w:hyperlink>
      <w:r w:rsidRPr="00782C03">
        <w:rPr>
          <w:rFonts w:ascii="仿宋_GB2312" w:eastAsia="仿宋_GB2312" w:hAnsi="华文仿宋" w:hint="eastAsia"/>
          <w:b/>
        </w:rPr>
        <w:t>种数量最多的国家分别为墨西哥（32种）、中国（36种）、越南（20种）和美国（16种）。木材采伐，尤其是非法采伐，使得高商业价值树种大量减少。在马达加斯加，对乌木和</w:t>
      </w:r>
      <w:hyperlink r:id="rId14" w:tgtFrame="_blank" w:tooltip="点击进入站内知识链接" w:history="1">
        <w:r w:rsidRPr="00782C03">
          <w:rPr>
            <w:rFonts w:ascii="仿宋_GB2312" w:eastAsia="仿宋_GB2312" w:hAnsi="华文仿宋" w:hint="eastAsia"/>
            <w:b/>
          </w:rPr>
          <w:t>黄檀</w:t>
        </w:r>
      </w:hyperlink>
      <w:r w:rsidRPr="00782C03">
        <w:rPr>
          <w:rFonts w:ascii="仿宋_GB2312" w:eastAsia="仿宋_GB2312" w:hAnsi="华文仿宋" w:hint="eastAsia"/>
          <w:b/>
        </w:rPr>
        <w:t>属树种的开发正在导致整个岛屿的动植物栖息地大量丧失。加勒比地区和巴西的</w:t>
      </w:r>
      <w:hyperlink r:id="rId15" w:tgtFrame="_blank" w:tooltip="点击进入站内知识链接" w:history="1">
        <w:r w:rsidRPr="00782C03">
          <w:rPr>
            <w:rFonts w:ascii="仿宋_GB2312" w:eastAsia="仿宋_GB2312" w:hAnsi="华文仿宋" w:hint="eastAsia"/>
            <w:b/>
          </w:rPr>
          <w:t>桃花心木</w:t>
        </w:r>
      </w:hyperlink>
      <w:r w:rsidRPr="00782C03">
        <w:rPr>
          <w:rFonts w:ascii="仿宋_GB2312" w:eastAsia="仿宋_GB2312" w:hAnsi="华文仿宋" w:hint="eastAsia"/>
          <w:b/>
        </w:rPr>
        <w:t>和</w:t>
      </w:r>
      <w:hyperlink r:id="rId16" w:tgtFrame="_blank" w:tooltip="点击进入站内知识链接" w:history="1">
        <w:r w:rsidRPr="00782C03">
          <w:rPr>
            <w:rFonts w:ascii="仿宋_GB2312" w:eastAsia="仿宋_GB2312" w:hAnsi="华文仿宋" w:hint="eastAsia"/>
            <w:b/>
          </w:rPr>
          <w:t>黄檀</w:t>
        </w:r>
      </w:hyperlink>
      <w:r w:rsidRPr="00782C03">
        <w:rPr>
          <w:rFonts w:ascii="仿宋_GB2312" w:eastAsia="仿宋_GB2312" w:hAnsi="华文仿宋" w:hint="eastAsia"/>
          <w:b/>
        </w:rPr>
        <w:t>属树种也面临同样的问题。其他受威胁的主要树种，包括木兰属和</w:t>
      </w:r>
      <w:hyperlink r:id="rId17" w:tgtFrame="_blank" w:tooltip="点击进入站内知识链接" w:history="1">
        <w:r w:rsidRPr="00782C03">
          <w:rPr>
            <w:rFonts w:ascii="仿宋_GB2312" w:eastAsia="仿宋_GB2312" w:hAnsi="华文仿宋" w:hint="eastAsia"/>
            <w:b/>
          </w:rPr>
          <w:t>山茶</w:t>
        </w:r>
      </w:hyperlink>
      <w:r w:rsidRPr="00782C03">
        <w:rPr>
          <w:rFonts w:ascii="仿宋_GB2312" w:eastAsia="仿宋_GB2312" w:hAnsi="华文仿宋" w:hint="eastAsia"/>
          <w:b/>
        </w:rPr>
        <w:t>属树种，因不可持续的野生植物商业化采集而受到威胁，而病虫害正在导致英国和北美的白蜡种群数量显著下降。</w:t>
      </w:r>
      <w:r w:rsidRPr="00782C03">
        <w:rPr>
          <w:rFonts w:ascii="仿宋_GB2312" w:eastAsia="仿宋_GB2312" w:hAnsi="华文仿宋" w:hint="eastAsia"/>
          <w:b/>
        </w:rPr>
        <w:br/>
        <w:t xml:space="preserve">　　报告指出了需要采取进一步行动保护受威胁树种的国家，特别是世界上生物多样性最高的国家。在欧洲，58%的乡土树种濒临灭绝，白面子树和花楸已成为欧洲濒危树种。巴西拥有世界上生物多样性最丰富的森林，树种多达8 847种，其中受威胁树种1 788种。而岛屿树种面临的风险更大，因为一些岛屿树种仅生长在特定岛屿上。</w:t>
      </w:r>
      <w:hyperlink r:id="rId18" w:tgtFrame="_blank" w:history="1">
        <w:r w:rsidRPr="00782C03">
          <w:rPr>
            <w:rFonts w:ascii="仿宋_GB2312" w:eastAsia="仿宋_GB2312" w:hAnsi="华文仿宋" w:hint="eastAsia"/>
            <w:b/>
          </w:rPr>
          <w:br/>
        </w:r>
      </w:hyperlink>
      <w:r w:rsidR="000E743C" w:rsidRPr="00782C03">
        <w:rPr>
          <w:rFonts w:ascii="仿宋_GB2312" w:eastAsia="仿宋_GB2312" w:hAnsi="华文仿宋" w:hint="eastAsia"/>
          <w:b/>
        </w:rPr>
        <w:t xml:space="preserve">    </w:t>
      </w:r>
      <w:r w:rsidRPr="00782C03">
        <w:rPr>
          <w:rFonts w:ascii="仿宋_GB2312" w:eastAsia="仿宋_GB2312" w:hAnsi="华文仿宋" w:hint="eastAsia"/>
          <w:b/>
        </w:rPr>
        <w:t>树木是自然生态系统的支柱，全球森林及树木储存了世界上50%的陆地碳，并能够缓冲飓风、海啸等极端天气。许多受威胁树种为数百万鸟类、哺乳动物、两栖动物、爬行动物、昆虫和微生物提供栖息地和食物。单一树种的灭绝可能会导致多米诺骨牌效应，导致其他许多树种消失。尽管如此，最受人关注的往往是需要紧急保护的动物物种。为此，报告呼吁增加对濒危树种的认识，并采取相关行动避免其灭绝。为了保护和恢复受威胁树种，报告为政策制定者和专家提出了5个关键行动领域：1）将受威胁树种纳入保护区范围，加强保护那些尚未在保护区内得到充分保护的树种；2）尽可能在植物园和种子库中保育受威胁树种；3）增加政府和企业对受威胁树种保护的资金投入；4）加强植树造林，有针对性地种植受威胁树种和乡土树种；5）参与全球行动，加强国际合作以应对树木灭绝问题。</w:t>
      </w:r>
      <w:r w:rsidRPr="00782C03">
        <w:rPr>
          <w:rFonts w:ascii="仿宋_GB2312" w:eastAsia="仿宋_GB2312" w:hAnsi="华文仿宋" w:hint="eastAsia"/>
          <w:b/>
        </w:rPr>
        <w:br/>
        <w:t xml:space="preserve">　　为了促进全球行动，BGCI推出了新的全球树木（GlobalTree）门户网站。这是一个在线数据库，用于追踪物种、国家和全球树木保护工作。报告和门户网站中均指出了最需要保护和采取行动的树种以及保护工作中存在的差距，以便最有效地调动资源和运用专业知识。</w:t>
      </w:r>
    </w:p>
    <w:p w:rsidR="00037B11" w:rsidRDefault="00037B11" w:rsidP="008A0493">
      <w:pPr>
        <w:pStyle w:val="a7"/>
        <w:spacing w:before="0" w:beforeAutospacing="0" w:after="0" w:afterAutospacing="0" w:line="392" w:lineRule="exact"/>
        <w:ind w:firstLineChars="200" w:firstLine="482"/>
        <w:jc w:val="both"/>
        <w:rPr>
          <w:rFonts w:ascii="仿宋_GB2312" w:eastAsia="仿宋_GB2312" w:hAnsi="华文仿宋"/>
          <w:b/>
        </w:rPr>
      </w:pPr>
    </w:p>
    <w:p w:rsidR="00C11A9C" w:rsidRDefault="00C11A9C" w:rsidP="008A0493">
      <w:pPr>
        <w:pStyle w:val="a7"/>
        <w:spacing w:before="0" w:beforeAutospacing="0" w:after="0" w:afterAutospacing="0" w:line="392" w:lineRule="exact"/>
        <w:ind w:firstLineChars="200" w:firstLine="482"/>
        <w:jc w:val="both"/>
        <w:rPr>
          <w:rFonts w:ascii="仿宋_GB2312" w:eastAsia="仿宋_GB2312" w:hAnsi="华文仿宋"/>
          <w:b/>
        </w:rPr>
      </w:pPr>
    </w:p>
    <w:p w:rsidR="00C11A9C" w:rsidRPr="00782C03" w:rsidRDefault="00C11A9C" w:rsidP="008A0493">
      <w:pPr>
        <w:pStyle w:val="a7"/>
        <w:spacing w:before="0" w:beforeAutospacing="0" w:after="0" w:afterAutospacing="0" w:line="392" w:lineRule="exact"/>
        <w:ind w:firstLineChars="200" w:firstLine="482"/>
        <w:jc w:val="both"/>
        <w:rPr>
          <w:rFonts w:ascii="仿宋_GB2312" w:eastAsia="仿宋_GB2312" w:hAnsi="华文仿宋"/>
          <w:b/>
        </w:rPr>
      </w:pPr>
    </w:p>
    <w:p w:rsidR="00E46A77" w:rsidRDefault="00121706">
      <w:pPr>
        <w:widowControl/>
        <w:spacing w:line="400" w:lineRule="exact"/>
        <w:ind w:firstLineChars="200" w:firstLine="480"/>
        <w:rPr>
          <w:rFonts w:ascii="仿宋_GB2312" w:eastAsia="仿宋_GB2312" w:hAnsi="宋体" w:cs="宋体"/>
          <w:b/>
          <w:kern w:val="0"/>
          <w:sz w:val="24"/>
          <w:szCs w:val="24"/>
        </w:rPr>
      </w:pPr>
      <w:r w:rsidRPr="00121706">
        <w:rPr>
          <w:rFonts w:asciiTheme="minorEastAsia" w:hAnsiTheme="minorEastAsia" w:cs="宋体"/>
          <w:kern w:val="0"/>
          <w:sz w:val="24"/>
          <w:szCs w:val="24"/>
        </w:rPr>
        <w:pict>
          <v:shape id="_x0000_s2068" type="#_x0000_t32" style="position:absolute;left:0;text-align:left;margin-left:.3pt;margin-top:10.3pt;width:440.25pt;height:3pt;flip:y;z-index:251661312" o:connectortype="straight"/>
        </w:pict>
      </w:r>
    </w:p>
    <w:p w:rsidR="00E46A77" w:rsidRDefault="002D67B5">
      <w:pPr>
        <w:spacing w:line="440" w:lineRule="exact"/>
        <w:jc w:val="left"/>
        <w:rPr>
          <w:rFonts w:asciiTheme="minorEastAsia" w:hAnsiTheme="minorEastAsia" w:cs="宋体"/>
          <w:b/>
          <w:kern w:val="0"/>
          <w:sz w:val="24"/>
          <w:szCs w:val="24"/>
        </w:rPr>
      </w:pPr>
      <w:r>
        <w:rPr>
          <w:rFonts w:asciiTheme="minorEastAsia" w:hAnsiTheme="minorEastAsia" w:cs="宋体" w:hint="eastAsia"/>
          <w:b/>
          <w:kern w:val="0"/>
          <w:sz w:val="24"/>
          <w:szCs w:val="24"/>
        </w:rPr>
        <w:t xml:space="preserve">    主  编：姚露贤                  </w:t>
      </w:r>
      <w:r w:rsidR="000E743C">
        <w:rPr>
          <w:rFonts w:asciiTheme="minorEastAsia" w:hAnsiTheme="minorEastAsia" w:cs="宋体" w:hint="eastAsia"/>
          <w:b/>
          <w:kern w:val="0"/>
          <w:sz w:val="24"/>
          <w:szCs w:val="24"/>
        </w:rPr>
        <w:t xml:space="preserve">    </w:t>
      </w:r>
      <w:r w:rsidR="008A0493">
        <w:rPr>
          <w:rFonts w:asciiTheme="minorEastAsia" w:hAnsiTheme="minorEastAsia" w:cs="宋体" w:hint="eastAsia"/>
          <w:b/>
          <w:kern w:val="0"/>
          <w:sz w:val="24"/>
          <w:szCs w:val="24"/>
        </w:rPr>
        <w:t xml:space="preserve"> </w:t>
      </w:r>
      <w:r>
        <w:rPr>
          <w:rFonts w:asciiTheme="minorEastAsia" w:hAnsiTheme="minorEastAsia" w:cs="宋体" w:hint="eastAsia"/>
          <w:b/>
          <w:kern w:val="0"/>
          <w:sz w:val="24"/>
          <w:szCs w:val="24"/>
        </w:rPr>
        <w:t>责任编辑： 魏松艳    陈  玲</w:t>
      </w:r>
    </w:p>
    <w:p w:rsidR="00E46A77" w:rsidRDefault="002D67B5" w:rsidP="00797FFB">
      <w:pPr>
        <w:widowControl/>
        <w:spacing w:line="440" w:lineRule="exact"/>
        <w:rPr>
          <w:rFonts w:ascii="仿宋" w:eastAsia="仿宋" w:hAnsi="仿宋"/>
          <w:b/>
          <w:color w:val="000000"/>
          <w:sz w:val="24"/>
          <w:szCs w:val="24"/>
          <w:shd w:val="clear" w:color="auto" w:fill="F5F5DC"/>
        </w:rPr>
      </w:pPr>
      <w:r>
        <w:rPr>
          <w:rFonts w:asciiTheme="minorEastAsia" w:hAnsiTheme="minorEastAsia" w:cs="宋体" w:hint="eastAsia"/>
          <w:b/>
          <w:kern w:val="0"/>
          <w:sz w:val="24"/>
          <w:szCs w:val="24"/>
        </w:rPr>
        <w:t xml:space="preserve">    地址：长春市经开区临河街3528号     </w:t>
      </w:r>
      <w:r w:rsidR="008A0493">
        <w:rPr>
          <w:rFonts w:asciiTheme="minorEastAsia" w:hAnsiTheme="minorEastAsia" w:cs="宋体" w:hint="eastAsia"/>
          <w:b/>
          <w:kern w:val="0"/>
          <w:sz w:val="24"/>
          <w:szCs w:val="24"/>
        </w:rPr>
        <w:t xml:space="preserve"> </w:t>
      </w:r>
      <w:r>
        <w:rPr>
          <w:rFonts w:asciiTheme="minorEastAsia" w:hAnsiTheme="minorEastAsia" w:cs="宋体" w:hint="eastAsia"/>
          <w:b/>
          <w:kern w:val="0"/>
          <w:sz w:val="24"/>
          <w:szCs w:val="24"/>
        </w:rPr>
        <w:t xml:space="preserve">电话：0431- 85850400 </w:t>
      </w:r>
    </w:p>
    <w:sectPr w:rsidR="00E46A77" w:rsidSect="00E46A77">
      <w:footerReference w:type="default" r:id="rId19"/>
      <w:pgSz w:w="11906" w:h="16838"/>
      <w:pgMar w:top="1134" w:right="1416" w:bottom="1134" w:left="164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3509" w:rsidRDefault="00B03509" w:rsidP="00E46A77">
      <w:r>
        <w:separator/>
      </w:r>
    </w:p>
  </w:endnote>
  <w:endnote w:type="continuationSeparator" w:id="1">
    <w:p w:rsidR="00B03509" w:rsidRDefault="00B03509" w:rsidP="00E46A7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
    <w:panose1 w:val="00000000000000000000"/>
    <w:charset w:val="86"/>
    <w:family w:val="roman"/>
    <w:notTrueType/>
    <w:pitch w:val="default"/>
    <w:sig w:usb0="00000000" w:usb1="00000000" w:usb2="00000000" w:usb3="00000000" w:csb0="00000000" w:csb1="00000000"/>
  </w:font>
  <w:font w:name="黑体">
    <w:altName w:val="SimHei"/>
    <w:panose1 w:val="02010600030101010101"/>
    <w:charset w:val="86"/>
    <w:family w:val="auto"/>
    <w:pitch w:val="variable"/>
    <w:sig w:usb0="00000001" w:usb1="080E0000" w:usb2="00000010" w:usb3="00000000" w:csb0="00040000" w:csb1="00000000"/>
  </w:font>
  <w:font w:name="仿宋">
    <w:altName w:val="Arial Unicode MS"/>
    <w:charset w:val="86"/>
    <w:family w:val="auto"/>
    <w:pitch w:val="default"/>
    <w:sig w:usb0="00000000"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0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908156"/>
    </w:sdtPr>
    <w:sdtContent>
      <w:p w:rsidR="00E46A77" w:rsidRDefault="00121706">
        <w:pPr>
          <w:pStyle w:val="a4"/>
          <w:numPr>
            <w:ilvl w:val="0"/>
            <w:numId w:val="1"/>
          </w:numPr>
          <w:jc w:val="center"/>
        </w:pPr>
        <w:r w:rsidRPr="00121706">
          <w:fldChar w:fldCharType="begin"/>
        </w:r>
        <w:r w:rsidR="002D67B5">
          <w:instrText xml:space="preserve"> PAGE   \* MERGEFORMAT </w:instrText>
        </w:r>
        <w:r w:rsidRPr="00121706">
          <w:fldChar w:fldCharType="separate"/>
        </w:r>
        <w:r w:rsidR="0000769F" w:rsidRPr="0000769F">
          <w:rPr>
            <w:noProof/>
            <w:lang w:val="zh-CN"/>
          </w:rPr>
          <w:t>16</w:t>
        </w:r>
        <w:r>
          <w:rPr>
            <w:lang w:val="zh-CN"/>
          </w:rPr>
          <w:fldChar w:fldCharType="end"/>
        </w:r>
        <w:r w:rsidR="002D67B5">
          <w:rPr>
            <w:rFonts w:hint="eastAsia"/>
          </w:rPr>
          <w:t xml:space="preserve">  </w:t>
        </w:r>
        <w:r w:rsidR="002D67B5">
          <w:rPr>
            <w:rFonts w:hint="eastAsia"/>
          </w:rPr>
          <w:t>—</w:t>
        </w:r>
      </w:p>
    </w:sdtContent>
  </w:sdt>
  <w:p w:rsidR="00E46A77" w:rsidRDefault="00E46A77">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3509" w:rsidRDefault="00B03509" w:rsidP="00E46A77">
      <w:r>
        <w:separator/>
      </w:r>
    </w:p>
  </w:footnote>
  <w:footnote w:type="continuationSeparator" w:id="1">
    <w:p w:rsidR="00B03509" w:rsidRDefault="00B03509" w:rsidP="00E46A7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253696"/>
    <w:multiLevelType w:val="multilevel"/>
    <w:tmpl w:val="B54E12AA"/>
    <w:lvl w:ilvl="0">
      <w:start w:val="1"/>
      <w:numFmt w:val="bullet"/>
      <w:lvlText w:val=""/>
      <w:lvlJc w:val="left"/>
      <w:pPr>
        <w:ind w:left="360" w:hanging="36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239F4550"/>
    <w:multiLevelType w:val="multilevel"/>
    <w:tmpl w:val="239F4550"/>
    <w:lvl w:ilvl="0">
      <w:start w:val="1"/>
      <w:numFmt w:val="bullet"/>
      <w:lvlText w:val="—"/>
      <w:lvlJc w:val="left"/>
      <w:pPr>
        <w:ind w:left="360" w:hanging="360"/>
      </w:pPr>
      <w:rPr>
        <w:rFonts w:ascii="宋体" w:eastAsia="宋体" w:hAnsi="宋体" w:cstheme="minorBidi"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242"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10CA5"/>
    <w:rsid w:val="000005EA"/>
    <w:rsid w:val="00000A72"/>
    <w:rsid w:val="000018F6"/>
    <w:rsid w:val="00001C24"/>
    <w:rsid w:val="00003F1E"/>
    <w:rsid w:val="00004E9B"/>
    <w:rsid w:val="00005931"/>
    <w:rsid w:val="0000769F"/>
    <w:rsid w:val="000076F8"/>
    <w:rsid w:val="00007901"/>
    <w:rsid w:val="00010FF7"/>
    <w:rsid w:val="000123C4"/>
    <w:rsid w:val="000143A5"/>
    <w:rsid w:val="000150E3"/>
    <w:rsid w:val="00015AEE"/>
    <w:rsid w:val="00016579"/>
    <w:rsid w:val="00016E5E"/>
    <w:rsid w:val="000200E7"/>
    <w:rsid w:val="00022C88"/>
    <w:rsid w:val="00024681"/>
    <w:rsid w:val="00025D89"/>
    <w:rsid w:val="00026635"/>
    <w:rsid w:val="00027C1A"/>
    <w:rsid w:val="000306E8"/>
    <w:rsid w:val="00033E85"/>
    <w:rsid w:val="00035F42"/>
    <w:rsid w:val="00036ACC"/>
    <w:rsid w:val="00036FFB"/>
    <w:rsid w:val="00037B11"/>
    <w:rsid w:val="00041F45"/>
    <w:rsid w:val="0004248E"/>
    <w:rsid w:val="00042C65"/>
    <w:rsid w:val="00045EC6"/>
    <w:rsid w:val="0004647E"/>
    <w:rsid w:val="000520C3"/>
    <w:rsid w:val="00052687"/>
    <w:rsid w:val="00052765"/>
    <w:rsid w:val="00053048"/>
    <w:rsid w:val="000558C9"/>
    <w:rsid w:val="000600C7"/>
    <w:rsid w:val="000619E3"/>
    <w:rsid w:val="00062740"/>
    <w:rsid w:val="00064727"/>
    <w:rsid w:val="00064E2C"/>
    <w:rsid w:val="000653EF"/>
    <w:rsid w:val="00066430"/>
    <w:rsid w:val="000670F9"/>
    <w:rsid w:val="00067C3B"/>
    <w:rsid w:val="000705BD"/>
    <w:rsid w:val="00070BA3"/>
    <w:rsid w:val="000726F9"/>
    <w:rsid w:val="00072B6D"/>
    <w:rsid w:val="00072C31"/>
    <w:rsid w:val="00077334"/>
    <w:rsid w:val="000775EA"/>
    <w:rsid w:val="00080172"/>
    <w:rsid w:val="000804A0"/>
    <w:rsid w:val="00083312"/>
    <w:rsid w:val="00083524"/>
    <w:rsid w:val="00083697"/>
    <w:rsid w:val="0008391E"/>
    <w:rsid w:val="00083BAD"/>
    <w:rsid w:val="000840CD"/>
    <w:rsid w:val="000864BA"/>
    <w:rsid w:val="00086666"/>
    <w:rsid w:val="00087216"/>
    <w:rsid w:val="00091896"/>
    <w:rsid w:val="00092755"/>
    <w:rsid w:val="00092FBF"/>
    <w:rsid w:val="0009404F"/>
    <w:rsid w:val="00094652"/>
    <w:rsid w:val="00096F3B"/>
    <w:rsid w:val="00097178"/>
    <w:rsid w:val="00097278"/>
    <w:rsid w:val="00097D09"/>
    <w:rsid w:val="000A11E6"/>
    <w:rsid w:val="000A192F"/>
    <w:rsid w:val="000A1B10"/>
    <w:rsid w:val="000A30CC"/>
    <w:rsid w:val="000A4DC3"/>
    <w:rsid w:val="000A57DF"/>
    <w:rsid w:val="000A6A76"/>
    <w:rsid w:val="000A7360"/>
    <w:rsid w:val="000A7406"/>
    <w:rsid w:val="000B0A84"/>
    <w:rsid w:val="000B0C04"/>
    <w:rsid w:val="000B184E"/>
    <w:rsid w:val="000B1E4D"/>
    <w:rsid w:val="000B450D"/>
    <w:rsid w:val="000B608E"/>
    <w:rsid w:val="000B7D1A"/>
    <w:rsid w:val="000C09EF"/>
    <w:rsid w:val="000C0C76"/>
    <w:rsid w:val="000C0D95"/>
    <w:rsid w:val="000C16E0"/>
    <w:rsid w:val="000C1DDE"/>
    <w:rsid w:val="000C33D7"/>
    <w:rsid w:val="000C345C"/>
    <w:rsid w:val="000C5AD4"/>
    <w:rsid w:val="000C5D3A"/>
    <w:rsid w:val="000D26F3"/>
    <w:rsid w:val="000D366B"/>
    <w:rsid w:val="000D4253"/>
    <w:rsid w:val="000D4C1E"/>
    <w:rsid w:val="000D5288"/>
    <w:rsid w:val="000D6656"/>
    <w:rsid w:val="000D6F7C"/>
    <w:rsid w:val="000D7F6F"/>
    <w:rsid w:val="000E0A38"/>
    <w:rsid w:val="000E1EF5"/>
    <w:rsid w:val="000E1F4F"/>
    <w:rsid w:val="000E2584"/>
    <w:rsid w:val="000E2DE8"/>
    <w:rsid w:val="000E5B31"/>
    <w:rsid w:val="000E659E"/>
    <w:rsid w:val="000E743C"/>
    <w:rsid w:val="000E7668"/>
    <w:rsid w:val="000F0ABA"/>
    <w:rsid w:val="000F1FEB"/>
    <w:rsid w:val="000F2CD1"/>
    <w:rsid w:val="000F3BD5"/>
    <w:rsid w:val="000F481B"/>
    <w:rsid w:val="000F592A"/>
    <w:rsid w:val="000F6164"/>
    <w:rsid w:val="000F6813"/>
    <w:rsid w:val="000F7160"/>
    <w:rsid w:val="001003BB"/>
    <w:rsid w:val="0010145B"/>
    <w:rsid w:val="0010254D"/>
    <w:rsid w:val="00103019"/>
    <w:rsid w:val="001047D5"/>
    <w:rsid w:val="0010564D"/>
    <w:rsid w:val="00106A05"/>
    <w:rsid w:val="00106FC0"/>
    <w:rsid w:val="0010709B"/>
    <w:rsid w:val="00112BFA"/>
    <w:rsid w:val="00114023"/>
    <w:rsid w:val="00115EF1"/>
    <w:rsid w:val="00120DDA"/>
    <w:rsid w:val="001214D2"/>
    <w:rsid w:val="00121706"/>
    <w:rsid w:val="00122EEF"/>
    <w:rsid w:val="0012426D"/>
    <w:rsid w:val="00124B7F"/>
    <w:rsid w:val="0012750B"/>
    <w:rsid w:val="001303D8"/>
    <w:rsid w:val="0013205A"/>
    <w:rsid w:val="001320A2"/>
    <w:rsid w:val="0013292A"/>
    <w:rsid w:val="00132D62"/>
    <w:rsid w:val="00135B74"/>
    <w:rsid w:val="00136689"/>
    <w:rsid w:val="00137057"/>
    <w:rsid w:val="0014122D"/>
    <w:rsid w:val="001417DE"/>
    <w:rsid w:val="001425D8"/>
    <w:rsid w:val="0014279B"/>
    <w:rsid w:val="00142D32"/>
    <w:rsid w:val="00142E42"/>
    <w:rsid w:val="0014318E"/>
    <w:rsid w:val="00144866"/>
    <w:rsid w:val="00144981"/>
    <w:rsid w:val="00146408"/>
    <w:rsid w:val="001469D3"/>
    <w:rsid w:val="00146B44"/>
    <w:rsid w:val="0015441D"/>
    <w:rsid w:val="00154424"/>
    <w:rsid w:val="001556AA"/>
    <w:rsid w:val="00156C4A"/>
    <w:rsid w:val="00157A26"/>
    <w:rsid w:val="00161B95"/>
    <w:rsid w:val="00163259"/>
    <w:rsid w:val="00165975"/>
    <w:rsid w:val="00165EC6"/>
    <w:rsid w:val="00170086"/>
    <w:rsid w:val="00170318"/>
    <w:rsid w:val="0017075F"/>
    <w:rsid w:val="001715B0"/>
    <w:rsid w:val="00171C8A"/>
    <w:rsid w:val="00171D24"/>
    <w:rsid w:val="0017251A"/>
    <w:rsid w:val="0017257C"/>
    <w:rsid w:val="00172AEE"/>
    <w:rsid w:val="00173259"/>
    <w:rsid w:val="001734FF"/>
    <w:rsid w:val="001757F3"/>
    <w:rsid w:val="001759F4"/>
    <w:rsid w:val="00181150"/>
    <w:rsid w:val="00183C8C"/>
    <w:rsid w:val="0018497B"/>
    <w:rsid w:val="001859EB"/>
    <w:rsid w:val="00185BEE"/>
    <w:rsid w:val="001870BD"/>
    <w:rsid w:val="00187677"/>
    <w:rsid w:val="00190C40"/>
    <w:rsid w:val="001910B5"/>
    <w:rsid w:val="00191741"/>
    <w:rsid w:val="00192C14"/>
    <w:rsid w:val="001935A6"/>
    <w:rsid w:val="00195204"/>
    <w:rsid w:val="00196E3F"/>
    <w:rsid w:val="001A02CB"/>
    <w:rsid w:val="001A39A0"/>
    <w:rsid w:val="001A475C"/>
    <w:rsid w:val="001A7C8D"/>
    <w:rsid w:val="001B03E5"/>
    <w:rsid w:val="001B04D1"/>
    <w:rsid w:val="001B1321"/>
    <w:rsid w:val="001B172C"/>
    <w:rsid w:val="001B1BFB"/>
    <w:rsid w:val="001B2518"/>
    <w:rsid w:val="001B2BC9"/>
    <w:rsid w:val="001B57EB"/>
    <w:rsid w:val="001B5A19"/>
    <w:rsid w:val="001B77D7"/>
    <w:rsid w:val="001B7A44"/>
    <w:rsid w:val="001C03C9"/>
    <w:rsid w:val="001C0E3F"/>
    <w:rsid w:val="001C20D0"/>
    <w:rsid w:val="001C2380"/>
    <w:rsid w:val="001C367F"/>
    <w:rsid w:val="001C4420"/>
    <w:rsid w:val="001C445F"/>
    <w:rsid w:val="001C4547"/>
    <w:rsid w:val="001C6590"/>
    <w:rsid w:val="001C66BC"/>
    <w:rsid w:val="001C7814"/>
    <w:rsid w:val="001C7EBB"/>
    <w:rsid w:val="001D0E2D"/>
    <w:rsid w:val="001D132A"/>
    <w:rsid w:val="001D1762"/>
    <w:rsid w:val="001D5D11"/>
    <w:rsid w:val="001D5FF4"/>
    <w:rsid w:val="001D7A10"/>
    <w:rsid w:val="001E0D9C"/>
    <w:rsid w:val="001E1B23"/>
    <w:rsid w:val="001E1FD0"/>
    <w:rsid w:val="001E2474"/>
    <w:rsid w:val="001E2505"/>
    <w:rsid w:val="001E35B6"/>
    <w:rsid w:val="001E5274"/>
    <w:rsid w:val="001E5416"/>
    <w:rsid w:val="001E586A"/>
    <w:rsid w:val="001E5CE8"/>
    <w:rsid w:val="001E60BA"/>
    <w:rsid w:val="001E6C3F"/>
    <w:rsid w:val="001F014F"/>
    <w:rsid w:val="001F1596"/>
    <w:rsid w:val="001F1A45"/>
    <w:rsid w:val="001F3EA9"/>
    <w:rsid w:val="001F4F5B"/>
    <w:rsid w:val="001F5C2D"/>
    <w:rsid w:val="001F5E25"/>
    <w:rsid w:val="001F5E29"/>
    <w:rsid w:val="001F5FCA"/>
    <w:rsid w:val="001F7DAF"/>
    <w:rsid w:val="002003C1"/>
    <w:rsid w:val="00200AED"/>
    <w:rsid w:val="00200EA1"/>
    <w:rsid w:val="00201CDB"/>
    <w:rsid w:val="0020344F"/>
    <w:rsid w:val="00203527"/>
    <w:rsid w:val="00204C3F"/>
    <w:rsid w:val="002053F3"/>
    <w:rsid w:val="00205D92"/>
    <w:rsid w:val="00206C9C"/>
    <w:rsid w:val="002108A0"/>
    <w:rsid w:val="00210C30"/>
    <w:rsid w:val="00212670"/>
    <w:rsid w:val="00214406"/>
    <w:rsid w:val="0021546B"/>
    <w:rsid w:val="00216F29"/>
    <w:rsid w:val="00217EBE"/>
    <w:rsid w:val="0022375A"/>
    <w:rsid w:val="00224424"/>
    <w:rsid w:val="002245DF"/>
    <w:rsid w:val="00224853"/>
    <w:rsid w:val="00224AC9"/>
    <w:rsid w:val="002251A4"/>
    <w:rsid w:val="00225F1E"/>
    <w:rsid w:val="00227E59"/>
    <w:rsid w:val="00230B08"/>
    <w:rsid w:val="002319D0"/>
    <w:rsid w:val="00231D14"/>
    <w:rsid w:val="00235187"/>
    <w:rsid w:val="00236B75"/>
    <w:rsid w:val="002373E7"/>
    <w:rsid w:val="00240821"/>
    <w:rsid w:val="002414D7"/>
    <w:rsid w:val="00241D12"/>
    <w:rsid w:val="002421A5"/>
    <w:rsid w:val="00244982"/>
    <w:rsid w:val="002450B0"/>
    <w:rsid w:val="002462EA"/>
    <w:rsid w:val="00246F7A"/>
    <w:rsid w:val="002475D2"/>
    <w:rsid w:val="002476F8"/>
    <w:rsid w:val="002502C6"/>
    <w:rsid w:val="00253C6C"/>
    <w:rsid w:val="00253CB8"/>
    <w:rsid w:val="0025534B"/>
    <w:rsid w:val="0025646A"/>
    <w:rsid w:val="00257729"/>
    <w:rsid w:val="00260069"/>
    <w:rsid w:val="00263FF7"/>
    <w:rsid w:val="00265DAE"/>
    <w:rsid w:val="002666CA"/>
    <w:rsid w:val="002669DB"/>
    <w:rsid w:val="00272E35"/>
    <w:rsid w:val="00272E49"/>
    <w:rsid w:val="002731AD"/>
    <w:rsid w:val="00274FEE"/>
    <w:rsid w:val="00275AE7"/>
    <w:rsid w:val="00275E6F"/>
    <w:rsid w:val="00275F5F"/>
    <w:rsid w:val="002764F5"/>
    <w:rsid w:val="002770B3"/>
    <w:rsid w:val="0028069F"/>
    <w:rsid w:val="002819E6"/>
    <w:rsid w:val="0028232E"/>
    <w:rsid w:val="0028281D"/>
    <w:rsid w:val="002828B0"/>
    <w:rsid w:val="002840EE"/>
    <w:rsid w:val="00284BB5"/>
    <w:rsid w:val="00284F0C"/>
    <w:rsid w:val="002871FB"/>
    <w:rsid w:val="00290E6F"/>
    <w:rsid w:val="002910ED"/>
    <w:rsid w:val="002920EB"/>
    <w:rsid w:val="00293313"/>
    <w:rsid w:val="0029346F"/>
    <w:rsid w:val="00296D11"/>
    <w:rsid w:val="00297D3D"/>
    <w:rsid w:val="002A0A0C"/>
    <w:rsid w:val="002A1305"/>
    <w:rsid w:val="002A1806"/>
    <w:rsid w:val="002A1A7D"/>
    <w:rsid w:val="002A21F4"/>
    <w:rsid w:val="002A54BA"/>
    <w:rsid w:val="002A62A7"/>
    <w:rsid w:val="002A6797"/>
    <w:rsid w:val="002B4B30"/>
    <w:rsid w:val="002B4BB4"/>
    <w:rsid w:val="002C0680"/>
    <w:rsid w:val="002C06B8"/>
    <w:rsid w:val="002C0D5E"/>
    <w:rsid w:val="002C2597"/>
    <w:rsid w:val="002C2B20"/>
    <w:rsid w:val="002C55AD"/>
    <w:rsid w:val="002C596E"/>
    <w:rsid w:val="002C6032"/>
    <w:rsid w:val="002C7449"/>
    <w:rsid w:val="002D0B22"/>
    <w:rsid w:val="002D4770"/>
    <w:rsid w:val="002D4F4E"/>
    <w:rsid w:val="002D67B5"/>
    <w:rsid w:val="002D6D53"/>
    <w:rsid w:val="002D7AF6"/>
    <w:rsid w:val="002E0AF9"/>
    <w:rsid w:val="002E321E"/>
    <w:rsid w:val="002E554A"/>
    <w:rsid w:val="002E78E5"/>
    <w:rsid w:val="002F18C2"/>
    <w:rsid w:val="002F269C"/>
    <w:rsid w:val="002F2915"/>
    <w:rsid w:val="002F4A92"/>
    <w:rsid w:val="002F545D"/>
    <w:rsid w:val="002F645E"/>
    <w:rsid w:val="002F6F68"/>
    <w:rsid w:val="002F6F89"/>
    <w:rsid w:val="002F7244"/>
    <w:rsid w:val="00300673"/>
    <w:rsid w:val="0030276F"/>
    <w:rsid w:val="00303CD9"/>
    <w:rsid w:val="003053BA"/>
    <w:rsid w:val="003072F0"/>
    <w:rsid w:val="00307A07"/>
    <w:rsid w:val="0031051C"/>
    <w:rsid w:val="00310D78"/>
    <w:rsid w:val="00311FCB"/>
    <w:rsid w:val="003131C5"/>
    <w:rsid w:val="00313FB0"/>
    <w:rsid w:val="0031461B"/>
    <w:rsid w:val="0031559E"/>
    <w:rsid w:val="003158E1"/>
    <w:rsid w:val="00315983"/>
    <w:rsid w:val="00315A9A"/>
    <w:rsid w:val="00315C71"/>
    <w:rsid w:val="003162D2"/>
    <w:rsid w:val="0031646E"/>
    <w:rsid w:val="00316693"/>
    <w:rsid w:val="00316CC7"/>
    <w:rsid w:val="00317971"/>
    <w:rsid w:val="00317F0E"/>
    <w:rsid w:val="003208AA"/>
    <w:rsid w:val="00321230"/>
    <w:rsid w:val="003229F8"/>
    <w:rsid w:val="003235BB"/>
    <w:rsid w:val="00323E9C"/>
    <w:rsid w:val="0032477D"/>
    <w:rsid w:val="0032540A"/>
    <w:rsid w:val="003270DD"/>
    <w:rsid w:val="00330DA0"/>
    <w:rsid w:val="0033175D"/>
    <w:rsid w:val="00332C75"/>
    <w:rsid w:val="00335AE8"/>
    <w:rsid w:val="00335C30"/>
    <w:rsid w:val="00336BA5"/>
    <w:rsid w:val="0033773C"/>
    <w:rsid w:val="00340525"/>
    <w:rsid w:val="003428E9"/>
    <w:rsid w:val="003429C9"/>
    <w:rsid w:val="00344974"/>
    <w:rsid w:val="00344F8C"/>
    <w:rsid w:val="00345438"/>
    <w:rsid w:val="00346294"/>
    <w:rsid w:val="0034789A"/>
    <w:rsid w:val="00350889"/>
    <w:rsid w:val="003518BB"/>
    <w:rsid w:val="00351AC9"/>
    <w:rsid w:val="00351EDD"/>
    <w:rsid w:val="003527FC"/>
    <w:rsid w:val="00353178"/>
    <w:rsid w:val="0035392B"/>
    <w:rsid w:val="0035554B"/>
    <w:rsid w:val="00355659"/>
    <w:rsid w:val="00355ACD"/>
    <w:rsid w:val="00355F2D"/>
    <w:rsid w:val="00356DDB"/>
    <w:rsid w:val="003576E7"/>
    <w:rsid w:val="00360BAA"/>
    <w:rsid w:val="0036274B"/>
    <w:rsid w:val="00364555"/>
    <w:rsid w:val="00364ABD"/>
    <w:rsid w:val="00364E88"/>
    <w:rsid w:val="003702EC"/>
    <w:rsid w:val="003710A7"/>
    <w:rsid w:val="00372567"/>
    <w:rsid w:val="0037304B"/>
    <w:rsid w:val="00374C6B"/>
    <w:rsid w:val="00375173"/>
    <w:rsid w:val="00375FB6"/>
    <w:rsid w:val="00383749"/>
    <w:rsid w:val="0038385D"/>
    <w:rsid w:val="0038393B"/>
    <w:rsid w:val="00383966"/>
    <w:rsid w:val="00383C17"/>
    <w:rsid w:val="00384496"/>
    <w:rsid w:val="00386CC5"/>
    <w:rsid w:val="00390395"/>
    <w:rsid w:val="00390E2D"/>
    <w:rsid w:val="00391252"/>
    <w:rsid w:val="00392B5E"/>
    <w:rsid w:val="00392C17"/>
    <w:rsid w:val="00392E00"/>
    <w:rsid w:val="003948E4"/>
    <w:rsid w:val="00394BBF"/>
    <w:rsid w:val="003959F7"/>
    <w:rsid w:val="00397141"/>
    <w:rsid w:val="003A0310"/>
    <w:rsid w:val="003A0B2C"/>
    <w:rsid w:val="003A0C55"/>
    <w:rsid w:val="003A30CB"/>
    <w:rsid w:val="003A3519"/>
    <w:rsid w:val="003A7C43"/>
    <w:rsid w:val="003A7C4C"/>
    <w:rsid w:val="003A7F5D"/>
    <w:rsid w:val="003B0946"/>
    <w:rsid w:val="003B1B33"/>
    <w:rsid w:val="003B20E5"/>
    <w:rsid w:val="003B2294"/>
    <w:rsid w:val="003B32BB"/>
    <w:rsid w:val="003B3A84"/>
    <w:rsid w:val="003B3D7E"/>
    <w:rsid w:val="003B42A2"/>
    <w:rsid w:val="003B45F0"/>
    <w:rsid w:val="003B6FE0"/>
    <w:rsid w:val="003C020C"/>
    <w:rsid w:val="003C056C"/>
    <w:rsid w:val="003C3835"/>
    <w:rsid w:val="003C48D8"/>
    <w:rsid w:val="003C4D92"/>
    <w:rsid w:val="003C6FF0"/>
    <w:rsid w:val="003D182D"/>
    <w:rsid w:val="003D2EF8"/>
    <w:rsid w:val="003D31C0"/>
    <w:rsid w:val="003D39AC"/>
    <w:rsid w:val="003D55B2"/>
    <w:rsid w:val="003D66E7"/>
    <w:rsid w:val="003D6B4E"/>
    <w:rsid w:val="003D764B"/>
    <w:rsid w:val="003E1144"/>
    <w:rsid w:val="003E1147"/>
    <w:rsid w:val="003E1DB9"/>
    <w:rsid w:val="003E2DB2"/>
    <w:rsid w:val="003E3603"/>
    <w:rsid w:val="003E3C56"/>
    <w:rsid w:val="003E5EFE"/>
    <w:rsid w:val="003E789E"/>
    <w:rsid w:val="003F20F8"/>
    <w:rsid w:val="003F284C"/>
    <w:rsid w:val="003F2B30"/>
    <w:rsid w:val="003F3C6D"/>
    <w:rsid w:val="003F7092"/>
    <w:rsid w:val="0040209B"/>
    <w:rsid w:val="00402163"/>
    <w:rsid w:val="004026C1"/>
    <w:rsid w:val="00402946"/>
    <w:rsid w:val="00406BC0"/>
    <w:rsid w:val="0040720C"/>
    <w:rsid w:val="004076DF"/>
    <w:rsid w:val="00407BB0"/>
    <w:rsid w:val="00410619"/>
    <w:rsid w:val="00410973"/>
    <w:rsid w:val="004112AB"/>
    <w:rsid w:val="004112B6"/>
    <w:rsid w:val="00411764"/>
    <w:rsid w:val="00411F37"/>
    <w:rsid w:val="00412127"/>
    <w:rsid w:val="00412246"/>
    <w:rsid w:val="0041242D"/>
    <w:rsid w:val="004201D8"/>
    <w:rsid w:val="00420FED"/>
    <w:rsid w:val="00421711"/>
    <w:rsid w:val="004218B1"/>
    <w:rsid w:val="00422B25"/>
    <w:rsid w:val="004230AB"/>
    <w:rsid w:val="004234DD"/>
    <w:rsid w:val="004235A8"/>
    <w:rsid w:val="00423A2F"/>
    <w:rsid w:val="00424670"/>
    <w:rsid w:val="0042584F"/>
    <w:rsid w:val="0042594E"/>
    <w:rsid w:val="004271DB"/>
    <w:rsid w:val="0043176B"/>
    <w:rsid w:val="00431851"/>
    <w:rsid w:val="00431B9B"/>
    <w:rsid w:val="004330E2"/>
    <w:rsid w:val="004333F9"/>
    <w:rsid w:val="00436AB0"/>
    <w:rsid w:val="00436E57"/>
    <w:rsid w:val="00437637"/>
    <w:rsid w:val="00440738"/>
    <w:rsid w:val="0044108B"/>
    <w:rsid w:val="00441573"/>
    <w:rsid w:val="00442F03"/>
    <w:rsid w:val="00444128"/>
    <w:rsid w:val="00444C12"/>
    <w:rsid w:val="00445F1F"/>
    <w:rsid w:val="00447331"/>
    <w:rsid w:val="00450D5D"/>
    <w:rsid w:val="00453615"/>
    <w:rsid w:val="004541CB"/>
    <w:rsid w:val="00454656"/>
    <w:rsid w:val="004565D3"/>
    <w:rsid w:val="00457F39"/>
    <w:rsid w:val="0046069B"/>
    <w:rsid w:val="004610A3"/>
    <w:rsid w:val="0046193C"/>
    <w:rsid w:val="00462484"/>
    <w:rsid w:val="004643F6"/>
    <w:rsid w:val="00464F2B"/>
    <w:rsid w:val="00465BEC"/>
    <w:rsid w:val="00466D27"/>
    <w:rsid w:val="00467B75"/>
    <w:rsid w:val="00467C57"/>
    <w:rsid w:val="00470DC3"/>
    <w:rsid w:val="0047131C"/>
    <w:rsid w:val="004725F8"/>
    <w:rsid w:val="0047512F"/>
    <w:rsid w:val="004760B4"/>
    <w:rsid w:val="004848BC"/>
    <w:rsid w:val="00485442"/>
    <w:rsid w:val="00485F34"/>
    <w:rsid w:val="0049161F"/>
    <w:rsid w:val="0049228D"/>
    <w:rsid w:val="00493486"/>
    <w:rsid w:val="004935A4"/>
    <w:rsid w:val="00495073"/>
    <w:rsid w:val="004951EC"/>
    <w:rsid w:val="004959D4"/>
    <w:rsid w:val="00495C7C"/>
    <w:rsid w:val="00495F4B"/>
    <w:rsid w:val="0049777A"/>
    <w:rsid w:val="00497F55"/>
    <w:rsid w:val="004A1015"/>
    <w:rsid w:val="004A14BE"/>
    <w:rsid w:val="004A2008"/>
    <w:rsid w:val="004A2A0A"/>
    <w:rsid w:val="004A405A"/>
    <w:rsid w:val="004A52BF"/>
    <w:rsid w:val="004A5C56"/>
    <w:rsid w:val="004A66B8"/>
    <w:rsid w:val="004A6CB4"/>
    <w:rsid w:val="004B01A3"/>
    <w:rsid w:val="004B0517"/>
    <w:rsid w:val="004B1AED"/>
    <w:rsid w:val="004B27C3"/>
    <w:rsid w:val="004B2EB2"/>
    <w:rsid w:val="004B4242"/>
    <w:rsid w:val="004B6499"/>
    <w:rsid w:val="004B760E"/>
    <w:rsid w:val="004C0C67"/>
    <w:rsid w:val="004C0D18"/>
    <w:rsid w:val="004C0E74"/>
    <w:rsid w:val="004C1902"/>
    <w:rsid w:val="004C48D2"/>
    <w:rsid w:val="004C5B1C"/>
    <w:rsid w:val="004C5DB2"/>
    <w:rsid w:val="004C66EA"/>
    <w:rsid w:val="004D0015"/>
    <w:rsid w:val="004D0916"/>
    <w:rsid w:val="004D188B"/>
    <w:rsid w:val="004D19E1"/>
    <w:rsid w:val="004D1F00"/>
    <w:rsid w:val="004D41C0"/>
    <w:rsid w:val="004D6159"/>
    <w:rsid w:val="004D7469"/>
    <w:rsid w:val="004E173E"/>
    <w:rsid w:val="004E191F"/>
    <w:rsid w:val="004E1E71"/>
    <w:rsid w:val="004E422C"/>
    <w:rsid w:val="004E5CE6"/>
    <w:rsid w:val="004F1642"/>
    <w:rsid w:val="004F1A9A"/>
    <w:rsid w:val="004F1ECC"/>
    <w:rsid w:val="004F1F67"/>
    <w:rsid w:val="004F2E51"/>
    <w:rsid w:val="004F337A"/>
    <w:rsid w:val="004F54F3"/>
    <w:rsid w:val="004F55D8"/>
    <w:rsid w:val="004F6D4A"/>
    <w:rsid w:val="004F7145"/>
    <w:rsid w:val="004F7CFB"/>
    <w:rsid w:val="00500A0A"/>
    <w:rsid w:val="0050154F"/>
    <w:rsid w:val="00501AB9"/>
    <w:rsid w:val="00502BA1"/>
    <w:rsid w:val="00504846"/>
    <w:rsid w:val="005050E9"/>
    <w:rsid w:val="00506683"/>
    <w:rsid w:val="00506CBB"/>
    <w:rsid w:val="005078E5"/>
    <w:rsid w:val="0051049C"/>
    <w:rsid w:val="005112A4"/>
    <w:rsid w:val="00515358"/>
    <w:rsid w:val="00515F7D"/>
    <w:rsid w:val="00516228"/>
    <w:rsid w:val="00517B73"/>
    <w:rsid w:val="00520DA5"/>
    <w:rsid w:val="00520F3F"/>
    <w:rsid w:val="005223AE"/>
    <w:rsid w:val="005229EC"/>
    <w:rsid w:val="00522A32"/>
    <w:rsid w:val="00523383"/>
    <w:rsid w:val="00523B93"/>
    <w:rsid w:val="00523DD8"/>
    <w:rsid w:val="00523E53"/>
    <w:rsid w:val="00524D36"/>
    <w:rsid w:val="00526640"/>
    <w:rsid w:val="0052786E"/>
    <w:rsid w:val="005319A4"/>
    <w:rsid w:val="00533498"/>
    <w:rsid w:val="005356E9"/>
    <w:rsid w:val="00535FCC"/>
    <w:rsid w:val="005361C0"/>
    <w:rsid w:val="0053792D"/>
    <w:rsid w:val="00541D62"/>
    <w:rsid w:val="00542025"/>
    <w:rsid w:val="005426EF"/>
    <w:rsid w:val="00544924"/>
    <w:rsid w:val="00545A9F"/>
    <w:rsid w:val="00546187"/>
    <w:rsid w:val="00546E2B"/>
    <w:rsid w:val="00547004"/>
    <w:rsid w:val="00550755"/>
    <w:rsid w:val="00550D16"/>
    <w:rsid w:val="00551B8C"/>
    <w:rsid w:val="00551E60"/>
    <w:rsid w:val="00551F13"/>
    <w:rsid w:val="00552945"/>
    <w:rsid w:val="00552B4C"/>
    <w:rsid w:val="00552E6D"/>
    <w:rsid w:val="00554A57"/>
    <w:rsid w:val="00554C6B"/>
    <w:rsid w:val="00554F26"/>
    <w:rsid w:val="00556448"/>
    <w:rsid w:val="00560E41"/>
    <w:rsid w:val="00560FBA"/>
    <w:rsid w:val="00561ECF"/>
    <w:rsid w:val="0056393E"/>
    <w:rsid w:val="00564A23"/>
    <w:rsid w:val="00565515"/>
    <w:rsid w:val="00565888"/>
    <w:rsid w:val="0057104C"/>
    <w:rsid w:val="00571222"/>
    <w:rsid w:val="0057134C"/>
    <w:rsid w:val="00571F1B"/>
    <w:rsid w:val="00572817"/>
    <w:rsid w:val="00572BF6"/>
    <w:rsid w:val="00573E57"/>
    <w:rsid w:val="00574C18"/>
    <w:rsid w:val="00574EB3"/>
    <w:rsid w:val="00574FA6"/>
    <w:rsid w:val="00575559"/>
    <w:rsid w:val="005819FD"/>
    <w:rsid w:val="00581FBE"/>
    <w:rsid w:val="005820ED"/>
    <w:rsid w:val="0058263F"/>
    <w:rsid w:val="00582CA2"/>
    <w:rsid w:val="0058673D"/>
    <w:rsid w:val="005915E2"/>
    <w:rsid w:val="00593E50"/>
    <w:rsid w:val="00593FE9"/>
    <w:rsid w:val="00595C82"/>
    <w:rsid w:val="005960A5"/>
    <w:rsid w:val="00597BA1"/>
    <w:rsid w:val="005A0112"/>
    <w:rsid w:val="005A129B"/>
    <w:rsid w:val="005A210A"/>
    <w:rsid w:val="005A235C"/>
    <w:rsid w:val="005A3E0E"/>
    <w:rsid w:val="005A5A94"/>
    <w:rsid w:val="005A6C88"/>
    <w:rsid w:val="005A7036"/>
    <w:rsid w:val="005A749F"/>
    <w:rsid w:val="005A7E9C"/>
    <w:rsid w:val="005B1EB9"/>
    <w:rsid w:val="005B36BE"/>
    <w:rsid w:val="005B3FB4"/>
    <w:rsid w:val="005B730C"/>
    <w:rsid w:val="005C0339"/>
    <w:rsid w:val="005C0B1D"/>
    <w:rsid w:val="005C14D7"/>
    <w:rsid w:val="005C1C7D"/>
    <w:rsid w:val="005C1E24"/>
    <w:rsid w:val="005C22F9"/>
    <w:rsid w:val="005C36EC"/>
    <w:rsid w:val="005C3BB0"/>
    <w:rsid w:val="005C3CBB"/>
    <w:rsid w:val="005C49F6"/>
    <w:rsid w:val="005C5ACD"/>
    <w:rsid w:val="005C628D"/>
    <w:rsid w:val="005D1817"/>
    <w:rsid w:val="005D1954"/>
    <w:rsid w:val="005D63BE"/>
    <w:rsid w:val="005E09BF"/>
    <w:rsid w:val="005E27DA"/>
    <w:rsid w:val="005E46A7"/>
    <w:rsid w:val="005E4A39"/>
    <w:rsid w:val="005E5011"/>
    <w:rsid w:val="005E5125"/>
    <w:rsid w:val="005F02BE"/>
    <w:rsid w:val="005F26E9"/>
    <w:rsid w:val="005F4FB8"/>
    <w:rsid w:val="005F5FF9"/>
    <w:rsid w:val="005F6069"/>
    <w:rsid w:val="005F6CB3"/>
    <w:rsid w:val="005F6CCF"/>
    <w:rsid w:val="005F79FC"/>
    <w:rsid w:val="00603EB3"/>
    <w:rsid w:val="00603FF8"/>
    <w:rsid w:val="00604D8F"/>
    <w:rsid w:val="00607427"/>
    <w:rsid w:val="0060757B"/>
    <w:rsid w:val="00607DF6"/>
    <w:rsid w:val="00612798"/>
    <w:rsid w:val="00612E98"/>
    <w:rsid w:val="00615263"/>
    <w:rsid w:val="0061642C"/>
    <w:rsid w:val="00620EB4"/>
    <w:rsid w:val="0062146C"/>
    <w:rsid w:val="00621BB6"/>
    <w:rsid w:val="00622AD5"/>
    <w:rsid w:val="00623952"/>
    <w:rsid w:val="00624CC8"/>
    <w:rsid w:val="00625362"/>
    <w:rsid w:val="00625BA4"/>
    <w:rsid w:val="00626BD6"/>
    <w:rsid w:val="0063022F"/>
    <w:rsid w:val="00630C9B"/>
    <w:rsid w:val="00634AE0"/>
    <w:rsid w:val="00634ECF"/>
    <w:rsid w:val="0063563D"/>
    <w:rsid w:val="006369DD"/>
    <w:rsid w:val="006373C2"/>
    <w:rsid w:val="0063757B"/>
    <w:rsid w:val="006378F8"/>
    <w:rsid w:val="0064101A"/>
    <w:rsid w:val="006410F5"/>
    <w:rsid w:val="0064305E"/>
    <w:rsid w:val="00644AC3"/>
    <w:rsid w:val="006468B2"/>
    <w:rsid w:val="0064781F"/>
    <w:rsid w:val="006512ED"/>
    <w:rsid w:val="00654EE3"/>
    <w:rsid w:val="00655F4E"/>
    <w:rsid w:val="006567AC"/>
    <w:rsid w:val="0065695B"/>
    <w:rsid w:val="00656966"/>
    <w:rsid w:val="006573F4"/>
    <w:rsid w:val="00657CC6"/>
    <w:rsid w:val="0066131E"/>
    <w:rsid w:val="00664092"/>
    <w:rsid w:val="00664B5A"/>
    <w:rsid w:val="0066568F"/>
    <w:rsid w:val="00665B4D"/>
    <w:rsid w:val="00667A7B"/>
    <w:rsid w:val="006709A9"/>
    <w:rsid w:val="00672606"/>
    <w:rsid w:val="00672666"/>
    <w:rsid w:val="00672867"/>
    <w:rsid w:val="00672D57"/>
    <w:rsid w:val="0067374C"/>
    <w:rsid w:val="006743CF"/>
    <w:rsid w:val="00677577"/>
    <w:rsid w:val="00677CF5"/>
    <w:rsid w:val="00684DF8"/>
    <w:rsid w:val="0068552F"/>
    <w:rsid w:val="0068674A"/>
    <w:rsid w:val="00686939"/>
    <w:rsid w:val="00686A1E"/>
    <w:rsid w:val="0068719A"/>
    <w:rsid w:val="006938C2"/>
    <w:rsid w:val="0069442A"/>
    <w:rsid w:val="00694E9F"/>
    <w:rsid w:val="00695FA4"/>
    <w:rsid w:val="006963B3"/>
    <w:rsid w:val="006A0987"/>
    <w:rsid w:val="006A154D"/>
    <w:rsid w:val="006A1EBF"/>
    <w:rsid w:val="006A39F9"/>
    <w:rsid w:val="006A4299"/>
    <w:rsid w:val="006A457A"/>
    <w:rsid w:val="006A5001"/>
    <w:rsid w:val="006A56E7"/>
    <w:rsid w:val="006A60D9"/>
    <w:rsid w:val="006A6313"/>
    <w:rsid w:val="006B15BA"/>
    <w:rsid w:val="006B3C81"/>
    <w:rsid w:val="006B3FAA"/>
    <w:rsid w:val="006B49ED"/>
    <w:rsid w:val="006B536E"/>
    <w:rsid w:val="006B5383"/>
    <w:rsid w:val="006B53AB"/>
    <w:rsid w:val="006B7578"/>
    <w:rsid w:val="006C01B0"/>
    <w:rsid w:val="006C20D9"/>
    <w:rsid w:val="006C2678"/>
    <w:rsid w:val="006C3102"/>
    <w:rsid w:val="006C326D"/>
    <w:rsid w:val="006C4410"/>
    <w:rsid w:val="006C4709"/>
    <w:rsid w:val="006C51B3"/>
    <w:rsid w:val="006C5549"/>
    <w:rsid w:val="006C5A72"/>
    <w:rsid w:val="006C5C63"/>
    <w:rsid w:val="006D2B69"/>
    <w:rsid w:val="006D4DC5"/>
    <w:rsid w:val="006D7F20"/>
    <w:rsid w:val="006E06A6"/>
    <w:rsid w:val="006E0B62"/>
    <w:rsid w:val="006E3A04"/>
    <w:rsid w:val="006E41BE"/>
    <w:rsid w:val="006E51A6"/>
    <w:rsid w:val="006E521B"/>
    <w:rsid w:val="006E7002"/>
    <w:rsid w:val="006E79D5"/>
    <w:rsid w:val="006F0112"/>
    <w:rsid w:val="006F03CE"/>
    <w:rsid w:val="006F0AF3"/>
    <w:rsid w:val="006F21F8"/>
    <w:rsid w:val="006F28DD"/>
    <w:rsid w:val="006F4001"/>
    <w:rsid w:val="006F4408"/>
    <w:rsid w:val="006F5E4A"/>
    <w:rsid w:val="006F656D"/>
    <w:rsid w:val="006F71F7"/>
    <w:rsid w:val="006F7B5B"/>
    <w:rsid w:val="006F7C50"/>
    <w:rsid w:val="00705184"/>
    <w:rsid w:val="0070523D"/>
    <w:rsid w:val="00706026"/>
    <w:rsid w:val="0070680C"/>
    <w:rsid w:val="007074BF"/>
    <w:rsid w:val="00711AC2"/>
    <w:rsid w:val="00713BD4"/>
    <w:rsid w:val="00715EA7"/>
    <w:rsid w:val="00716E6A"/>
    <w:rsid w:val="00717844"/>
    <w:rsid w:val="007203A3"/>
    <w:rsid w:val="00723928"/>
    <w:rsid w:val="00725246"/>
    <w:rsid w:val="00725753"/>
    <w:rsid w:val="00727696"/>
    <w:rsid w:val="007276F9"/>
    <w:rsid w:val="0073024F"/>
    <w:rsid w:val="00731983"/>
    <w:rsid w:val="007322B5"/>
    <w:rsid w:val="00733F6B"/>
    <w:rsid w:val="00734477"/>
    <w:rsid w:val="007367F3"/>
    <w:rsid w:val="00736890"/>
    <w:rsid w:val="0073765C"/>
    <w:rsid w:val="00740C43"/>
    <w:rsid w:val="00740CC5"/>
    <w:rsid w:val="00743260"/>
    <w:rsid w:val="00745819"/>
    <w:rsid w:val="00745BF5"/>
    <w:rsid w:val="00746D9B"/>
    <w:rsid w:val="007474D9"/>
    <w:rsid w:val="00747F2A"/>
    <w:rsid w:val="00750359"/>
    <w:rsid w:val="00754168"/>
    <w:rsid w:val="00754307"/>
    <w:rsid w:val="007566AC"/>
    <w:rsid w:val="00761722"/>
    <w:rsid w:val="00764169"/>
    <w:rsid w:val="007651B0"/>
    <w:rsid w:val="007679FD"/>
    <w:rsid w:val="00767AA2"/>
    <w:rsid w:val="007714E9"/>
    <w:rsid w:val="0077319D"/>
    <w:rsid w:val="007732AF"/>
    <w:rsid w:val="00773F78"/>
    <w:rsid w:val="0077495D"/>
    <w:rsid w:val="00776545"/>
    <w:rsid w:val="0077743F"/>
    <w:rsid w:val="00780C8D"/>
    <w:rsid w:val="0078103D"/>
    <w:rsid w:val="0078145F"/>
    <w:rsid w:val="007819EB"/>
    <w:rsid w:val="00782C03"/>
    <w:rsid w:val="00782C4E"/>
    <w:rsid w:val="007830D2"/>
    <w:rsid w:val="0078628B"/>
    <w:rsid w:val="00787EF2"/>
    <w:rsid w:val="0079342A"/>
    <w:rsid w:val="00793ABE"/>
    <w:rsid w:val="00793BC7"/>
    <w:rsid w:val="00796542"/>
    <w:rsid w:val="00796569"/>
    <w:rsid w:val="00796894"/>
    <w:rsid w:val="00796964"/>
    <w:rsid w:val="00796B64"/>
    <w:rsid w:val="0079740D"/>
    <w:rsid w:val="00797C1C"/>
    <w:rsid w:val="00797FFB"/>
    <w:rsid w:val="007A0E18"/>
    <w:rsid w:val="007A0E2E"/>
    <w:rsid w:val="007A4F25"/>
    <w:rsid w:val="007A7231"/>
    <w:rsid w:val="007A73AB"/>
    <w:rsid w:val="007B0158"/>
    <w:rsid w:val="007B3BC9"/>
    <w:rsid w:val="007B4A52"/>
    <w:rsid w:val="007B5BE5"/>
    <w:rsid w:val="007B642C"/>
    <w:rsid w:val="007B7D30"/>
    <w:rsid w:val="007C1B63"/>
    <w:rsid w:val="007C1F3D"/>
    <w:rsid w:val="007C3AA8"/>
    <w:rsid w:val="007C405C"/>
    <w:rsid w:val="007C48D7"/>
    <w:rsid w:val="007C577C"/>
    <w:rsid w:val="007C5C0C"/>
    <w:rsid w:val="007C6811"/>
    <w:rsid w:val="007C6986"/>
    <w:rsid w:val="007C6A68"/>
    <w:rsid w:val="007D03D7"/>
    <w:rsid w:val="007D087F"/>
    <w:rsid w:val="007D0943"/>
    <w:rsid w:val="007D0AD5"/>
    <w:rsid w:val="007D0CF0"/>
    <w:rsid w:val="007D12D3"/>
    <w:rsid w:val="007D47B9"/>
    <w:rsid w:val="007D4EC6"/>
    <w:rsid w:val="007D4FB4"/>
    <w:rsid w:val="007D5D19"/>
    <w:rsid w:val="007D6ED5"/>
    <w:rsid w:val="007D6F39"/>
    <w:rsid w:val="007E1679"/>
    <w:rsid w:val="007E233E"/>
    <w:rsid w:val="007E3C3B"/>
    <w:rsid w:val="007E710D"/>
    <w:rsid w:val="007F0F0C"/>
    <w:rsid w:val="007F2AFB"/>
    <w:rsid w:val="007F666B"/>
    <w:rsid w:val="007F6F64"/>
    <w:rsid w:val="00802C4F"/>
    <w:rsid w:val="00804F2C"/>
    <w:rsid w:val="00805CE8"/>
    <w:rsid w:val="00805DAF"/>
    <w:rsid w:val="00807572"/>
    <w:rsid w:val="0081189D"/>
    <w:rsid w:val="00813C52"/>
    <w:rsid w:val="00814F65"/>
    <w:rsid w:val="00816005"/>
    <w:rsid w:val="00817A83"/>
    <w:rsid w:val="0082026A"/>
    <w:rsid w:val="008218FF"/>
    <w:rsid w:val="00822579"/>
    <w:rsid w:val="0082296C"/>
    <w:rsid w:val="008240C0"/>
    <w:rsid w:val="008241A1"/>
    <w:rsid w:val="0082479B"/>
    <w:rsid w:val="00825F89"/>
    <w:rsid w:val="008307C0"/>
    <w:rsid w:val="0083511B"/>
    <w:rsid w:val="00835F3A"/>
    <w:rsid w:val="00836378"/>
    <w:rsid w:val="00836F85"/>
    <w:rsid w:val="00837524"/>
    <w:rsid w:val="00841F4B"/>
    <w:rsid w:val="00842273"/>
    <w:rsid w:val="0084259A"/>
    <w:rsid w:val="00842844"/>
    <w:rsid w:val="00842EF6"/>
    <w:rsid w:val="008443E1"/>
    <w:rsid w:val="00845EA5"/>
    <w:rsid w:val="00846998"/>
    <w:rsid w:val="0084729A"/>
    <w:rsid w:val="0084750F"/>
    <w:rsid w:val="00847B6B"/>
    <w:rsid w:val="00850BF4"/>
    <w:rsid w:val="00852C66"/>
    <w:rsid w:val="00853C01"/>
    <w:rsid w:val="008543F5"/>
    <w:rsid w:val="0085491F"/>
    <w:rsid w:val="008552E5"/>
    <w:rsid w:val="008557D3"/>
    <w:rsid w:val="00856F2A"/>
    <w:rsid w:val="008572AC"/>
    <w:rsid w:val="008601A0"/>
    <w:rsid w:val="008607BB"/>
    <w:rsid w:val="00860B47"/>
    <w:rsid w:val="00860B5D"/>
    <w:rsid w:val="00861788"/>
    <w:rsid w:val="00862543"/>
    <w:rsid w:val="00862593"/>
    <w:rsid w:val="00862942"/>
    <w:rsid w:val="00862DFD"/>
    <w:rsid w:val="00863D2B"/>
    <w:rsid w:val="00863F05"/>
    <w:rsid w:val="0086415A"/>
    <w:rsid w:val="00864187"/>
    <w:rsid w:val="00866F1E"/>
    <w:rsid w:val="00867E0F"/>
    <w:rsid w:val="008710D8"/>
    <w:rsid w:val="00871B9D"/>
    <w:rsid w:val="00871CC8"/>
    <w:rsid w:val="00871D60"/>
    <w:rsid w:val="00871E92"/>
    <w:rsid w:val="00872759"/>
    <w:rsid w:val="00872BAA"/>
    <w:rsid w:val="00873062"/>
    <w:rsid w:val="00874245"/>
    <w:rsid w:val="008755E1"/>
    <w:rsid w:val="00877538"/>
    <w:rsid w:val="00880E7D"/>
    <w:rsid w:val="00880FEE"/>
    <w:rsid w:val="00882512"/>
    <w:rsid w:val="00882F64"/>
    <w:rsid w:val="0088352B"/>
    <w:rsid w:val="008855AB"/>
    <w:rsid w:val="00885C28"/>
    <w:rsid w:val="00887594"/>
    <w:rsid w:val="0089046A"/>
    <w:rsid w:val="00890F2B"/>
    <w:rsid w:val="0089286A"/>
    <w:rsid w:val="00892E9B"/>
    <w:rsid w:val="008940C5"/>
    <w:rsid w:val="008944AE"/>
    <w:rsid w:val="008A0493"/>
    <w:rsid w:val="008A0676"/>
    <w:rsid w:val="008A1B8E"/>
    <w:rsid w:val="008A29F4"/>
    <w:rsid w:val="008A37A9"/>
    <w:rsid w:val="008A4A39"/>
    <w:rsid w:val="008A5C59"/>
    <w:rsid w:val="008A5C6B"/>
    <w:rsid w:val="008A6C4D"/>
    <w:rsid w:val="008A78A3"/>
    <w:rsid w:val="008B131C"/>
    <w:rsid w:val="008B1B85"/>
    <w:rsid w:val="008B273A"/>
    <w:rsid w:val="008B3185"/>
    <w:rsid w:val="008B6162"/>
    <w:rsid w:val="008C071A"/>
    <w:rsid w:val="008C7EAC"/>
    <w:rsid w:val="008D09F9"/>
    <w:rsid w:val="008D1507"/>
    <w:rsid w:val="008D1D8E"/>
    <w:rsid w:val="008D35D8"/>
    <w:rsid w:val="008D49E1"/>
    <w:rsid w:val="008D5E88"/>
    <w:rsid w:val="008D6927"/>
    <w:rsid w:val="008D6D4E"/>
    <w:rsid w:val="008D70F5"/>
    <w:rsid w:val="008D7912"/>
    <w:rsid w:val="008E018D"/>
    <w:rsid w:val="008E04F5"/>
    <w:rsid w:val="008E0BAF"/>
    <w:rsid w:val="008E0CFF"/>
    <w:rsid w:val="008E1F24"/>
    <w:rsid w:val="008E2958"/>
    <w:rsid w:val="008E2BA2"/>
    <w:rsid w:val="008E3BEF"/>
    <w:rsid w:val="008E41B1"/>
    <w:rsid w:val="008E6694"/>
    <w:rsid w:val="008E6ED5"/>
    <w:rsid w:val="008E71DA"/>
    <w:rsid w:val="008F00F2"/>
    <w:rsid w:val="008F0DEA"/>
    <w:rsid w:val="008F277D"/>
    <w:rsid w:val="008F2BED"/>
    <w:rsid w:val="008F31AA"/>
    <w:rsid w:val="008F4121"/>
    <w:rsid w:val="008F5A64"/>
    <w:rsid w:val="008F5D33"/>
    <w:rsid w:val="008F6823"/>
    <w:rsid w:val="008F6B90"/>
    <w:rsid w:val="008F6F9B"/>
    <w:rsid w:val="008F75BC"/>
    <w:rsid w:val="008F7A59"/>
    <w:rsid w:val="00902CE7"/>
    <w:rsid w:val="00903CF9"/>
    <w:rsid w:val="009040A0"/>
    <w:rsid w:val="0090552F"/>
    <w:rsid w:val="009065DE"/>
    <w:rsid w:val="00907395"/>
    <w:rsid w:val="00907E8E"/>
    <w:rsid w:val="00907F8B"/>
    <w:rsid w:val="00907FD2"/>
    <w:rsid w:val="00910925"/>
    <w:rsid w:val="00910C00"/>
    <w:rsid w:val="00910F0D"/>
    <w:rsid w:val="00911AA6"/>
    <w:rsid w:val="009136DF"/>
    <w:rsid w:val="0091374C"/>
    <w:rsid w:val="009149C2"/>
    <w:rsid w:val="009159D8"/>
    <w:rsid w:val="009162A5"/>
    <w:rsid w:val="00920771"/>
    <w:rsid w:val="00922F9A"/>
    <w:rsid w:val="00923CCA"/>
    <w:rsid w:val="00923E25"/>
    <w:rsid w:val="0092462B"/>
    <w:rsid w:val="00924D8D"/>
    <w:rsid w:val="00926C8E"/>
    <w:rsid w:val="00927062"/>
    <w:rsid w:val="00927233"/>
    <w:rsid w:val="009306D4"/>
    <w:rsid w:val="0093084D"/>
    <w:rsid w:val="00931CD6"/>
    <w:rsid w:val="00932151"/>
    <w:rsid w:val="009327FD"/>
    <w:rsid w:val="00932F86"/>
    <w:rsid w:val="00933EB1"/>
    <w:rsid w:val="00934114"/>
    <w:rsid w:val="00934224"/>
    <w:rsid w:val="00935D9C"/>
    <w:rsid w:val="0093676B"/>
    <w:rsid w:val="00937A9E"/>
    <w:rsid w:val="009406A0"/>
    <w:rsid w:val="00942020"/>
    <w:rsid w:val="00943C4C"/>
    <w:rsid w:val="00944926"/>
    <w:rsid w:val="00944CCD"/>
    <w:rsid w:val="009471ED"/>
    <w:rsid w:val="00950100"/>
    <w:rsid w:val="00950E1F"/>
    <w:rsid w:val="00953392"/>
    <w:rsid w:val="00953F72"/>
    <w:rsid w:val="00954046"/>
    <w:rsid w:val="00954332"/>
    <w:rsid w:val="009548FE"/>
    <w:rsid w:val="00954E64"/>
    <w:rsid w:val="00961068"/>
    <w:rsid w:val="00961ABF"/>
    <w:rsid w:val="009621B8"/>
    <w:rsid w:val="00962A6E"/>
    <w:rsid w:val="00963D07"/>
    <w:rsid w:val="00965C2E"/>
    <w:rsid w:val="00966058"/>
    <w:rsid w:val="00967CD1"/>
    <w:rsid w:val="00970B7C"/>
    <w:rsid w:val="00970C7E"/>
    <w:rsid w:val="00972511"/>
    <w:rsid w:val="00973CAD"/>
    <w:rsid w:val="0097417B"/>
    <w:rsid w:val="00975B1D"/>
    <w:rsid w:val="00975EBC"/>
    <w:rsid w:val="00977A15"/>
    <w:rsid w:val="009819C8"/>
    <w:rsid w:val="00983072"/>
    <w:rsid w:val="009835BC"/>
    <w:rsid w:val="00984926"/>
    <w:rsid w:val="00984A23"/>
    <w:rsid w:val="00984C67"/>
    <w:rsid w:val="00985E96"/>
    <w:rsid w:val="0098646D"/>
    <w:rsid w:val="00992217"/>
    <w:rsid w:val="009928CB"/>
    <w:rsid w:val="009950BE"/>
    <w:rsid w:val="009953B3"/>
    <w:rsid w:val="009A0A7C"/>
    <w:rsid w:val="009A2234"/>
    <w:rsid w:val="009A2464"/>
    <w:rsid w:val="009A3AE7"/>
    <w:rsid w:val="009A4C58"/>
    <w:rsid w:val="009A5311"/>
    <w:rsid w:val="009A5F64"/>
    <w:rsid w:val="009A6B0B"/>
    <w:rsid w:val="009A71F1"/>
    <w:rsid w:val="009A7871"/>
    <w:rsid w:val="009A78B0"/>
    <w:rsid w:val="009B04A0"/>
    <w:rsid w:val="009B0A24"/>
    <w:rsid w:val="009B1051"/>
    <w:rsid w:val="009B3041"/>
    <w:rsid w:val="009B3777"/>
    <w:rsid w:val="009B5154"/>
    <w:rsid w:val="009B51A1"/>
    <w:rsid w:val="009B78CF"/>
    <w:rsid w:val="009C046F"/>
    <w:rsid w:val="009C1B73"/>
    <w:rsid w:val="009C29C9"/>
    <w:rsid w:val="009C3154"/>
    <w:rsid w:val="009C36A0"/>
    <w:rsid w:val="009C3D79"/>
    <w:rsid w:val="009C45DF"/>
    <w:rsid w:val="009C5368"/>
    <w:rsid w:val="009C6FF4"/>
    <w:rsid w:val="009D2C05"/>
    <w:rsid w:val="009D3B47"/>
    <w:rsid w:val="009D473E"/>
    <w:rsid w:val="009D5BDE"/>
    <w:rsid w:val="009D66F8"/>
    <w:rsid w:val="009D6C63"/>
    <w:rsid w:val="009D76F1"/>
    <w:rsid w:val="009E0446"/>
    <w:rsid w:val="009E2DCD"/>
    <w:rsid w:val="009E3E31"/>
    <w:rsid w:val="009E6AAE"/>
    <w:rsid w:val="009E6CC6"/>
    <w:rsid w:val="009E6F74"/>
    <w:rsid w:val="009E7ECD"/>
    <w:rsid w:val="009F11D0"/>
    <w:rsid w:val="009F1776"/>
    <w:rsid w:val="009F1987"/>
    <w:rsid w:val="009F1AC5"/>
    <w:rsid w:val="009F226D"/>
    <w:rsid w:val="009F44B5"/>
    <w:rsid w:val="009F57C3"/>
    <w:rsid w:val="009F62DE"/>
    <w:rsid w:val="009F6D5B"/>
    <w:rsid w:val="009F715F"/>
    <w:rsid w:val="009F740D"/>
    <w:rsid w:val="009F787A"/>
    <w:rsid w:val="009F78E4"/>
    <w:rsid w:val="00A0129B"/>
    <w:rsid w:val="00A01E2A"/>
    <w:rsid w:val="00A03447"/>
    <w:rsid w:val="00A03AB9"/>
    <w:rsid w:val="00A03FA9"/>
    <w:rsid w:val="00A04D0B"/>
    <w:rsid w:val="00A04F95"/>
    <w:rsid w:val="00A04FE9"/>
    <w:rsid w:val="00A06BD5"/>
    <w:rsid w:val="00A06E5A"/>
    <w:rsid w:val="00A07C39"/>
    <w:rsid w:val="00A10376"/>
    <w:rsid w:val="00A10644"/>
    <w:rsid w:val="00A10CA5"/>
    <w:rsid w:val="00A11A6E"/>
    <w:rsid w:val="00A11AA3"/>
    <w:rsid w:val="00A127F6"/>
    <w:rsid w:val="00A14E54"/>
    <w:rsid w:val="00A1733A"/>
    <w:rsid w:val="00A1736C"/>
    <w:rsid w:val="00A21173"/>
    <w:rsid w:val="00A230A4"/>
    <w:rsid w:val="00A24164"/>
    <w:rsid w:val="00A257AA"/>
    <w:rsid w:val="00A25FD1"/>
    <w:rsid w:val="00A27132"/>
    <w:rsid w:val="00A3012A"/>
    <w:rsid w:val="00A30165"/>
    <w:rsid w:val="00A30EF1"/>
    <w:rsid w:val="00A315D4"/>
    <w:rsid w:val="00A3175D"/>
    <w:rsid w:val="00A31DFE"/>
    <w:rsid w:val="00A3212E"/>
    <w:rsid w:val="00A3316D"/>
    <w:rsid w:val="00A331E9"/>
    <w:rsid w:val="00A336B9"/>
    <w:rsid w:val="00A34C9F"/>
    <w:rsid w:val="00A35203"/>
    <w:rsid w:val="00A4094A"/>
    <w:rsid w:val="00A412D7"/>
    <w:rsid w:val="00A4198D"/>
    <w:rsid w:val="00A43825"/>
    <w:rsid w:val="00A43AB2"/>
    <w:rsid w:val="00A44FDF"/>
    <w:rsid w:val="00A4559B"/>
    <w:rsid w:val="00A45CC6"/>
    <w:rsid w:val="00A46184"/>
    <w:rsid w:val="00A47174"/>
    <w:rsid w:val="00A47D55"/>
    <w:rsid w:val="00A50182"/>
    <w:rsid w:val="00A53494"/>
    <w:rsid w:val="00A53D06"/>
    <w:rsid w:val="00A5411D"/>
    <w:rsid w:val="00A5449E"/>
    <w:rsid w:val="00A54F67"/>
    <w:rsid w:val="00A556C6"/>
    <w:rsid w:val="00A55B88"/>
    <w:rsid w:val="00A55BD2"/>
    <w:rsid w:val="00A563D1"/>
    <w:rsid w:val="00A5679F"/>
    <w:rsid w:val="00A57E44"/>
    <w:rsid w:val="00A604EE"/>
    <w:rsid w:val="00A60AC9"/>
    <w:rsid w:val="00A60FA1"/>
    <w:rsid w:val="00A6156D"/>
    <w:rsid w:val="00A61E6B"/>
    <w:rsid w:val="00A64D20"/>
    <w:rsid w:val="00A659A0"/>
    <w:rsid w:val="00A6605F"/>
    <w:rsid w:val="00A6631E"/>
    <w:rsid w:val="00A670E6"/>
    <w:rsid w:val="00A67E4E"/>
    <w:rsid w:val="00A70382"/>
    <w:rsid w:val="00A7128D"/>
    <w:rsid w:val="00A71644"/>
    <w:rsid w:val="00A72B81"/>
    <w:rsid w:val="00A74320"/>
    <w:rsid w:val="00A74FBA"/>
    <w:rsid w:val="00A76296"/>
    <w:rsid w:val="00A76FA9"/>
    <w:rsid w:val="00A772FD"/>
    <w:rsid w:val="00A80A5B"/>
    <w:rsid w:val="00A81418"/>
    <w:rsid w:val="00A8278F"/>
    <w:rsid w:val="00A829E7"/>
    <w:rsid w:val="00A865C1"/>
    <w:rsid w:val="00A86B08"/>
    <w:rsid w:val="00A870EA"/>
    <w:rsid w:val="00A87960"/>
    <w:rsid w:val="00A92109"/>
    <w:rsid w:val="00A92B76"/>
    <w:rsid w:val="00A92C72"/>
    <w:rsid w:val="00A9315E"/>
    <w:rsid w:val="00A938F9"/>
    <w:rsid w:val="00A946C1"/>
    <w:rsid w:val="00A9563B"/>
    <w:rsid w:val="00A956F2"/>
    <w:rsid w:val="00A95F8B"/>
    <w:rsid w:val="00A963B2"/>
    <w:rsid w:val="00A9726B"/>
    <w:rsid w:val="00A97ECB"/>
    <w:rsid w:val="00AA0CA1"/>
    <w:rsid w:val="00AA363F"/>
    <w:rsid w:val="00AA3B50"/>
    <w:rsid w:val="00AA402E"/>
    <w:rsid w:val="00AA49DC"/>
    <w:rsid w:val="00AA6624"/>
    <w:rsid w:val="00AB05B5"/>
    <w:rsid w:val="00AB35D4"/>
    <w:rsid w:val="00AB3B95"/>
    <w:rsid w:val="00AB41D1"/>
    <w:rsid w:val="00AB4614"/>
    <w:rsid w:val="00AB52DF"/>
    <w:rsid w:val="00AB54BA"/>
    <w:rsid w:val="00AB6848"/>
    <w:rsid w:val="00AC115A"/>
    <w:rsid w:val="00AC2569"/>
    <w:rsid w:val="00AC5707"/>
    <w:rsid w:val="00AC607C"/>
    <w:rsid w:val="00AC66C8"/>
    <w:rsid w:val="00AD004F"/>
    <w:rsid w:val="00AD0A87"/>
    <w:rsid w:val="00AD1124"/>
    <w:rsid w:val="00AD137F"/>
    <w:rsid w:val="00AD20B4"/>
    <w:rsid w:val="00AD24C0"/>
    <w:rsid w:val="00AD407A"/>
    <w:rsid w:val="00AD4337"/>
    <w:rsid w:val="00AD5DB8"/>
    <w:rsid w:val="00AD60E9"/>
    <w:rsid w:val="00AD7CB1"/>
    <w:rsid w:val="00AE07EA"/>
    <w:rsid w:val="00AE1091"/>
    <w:rsid w:val="00AE1A9C"/>
    <w:rsid w:val="00AE2523"/>
    <w:rsid w:val="00AE34AA"/>
    <w:rsid w:val="00AE58D1"/>
    <w:rsid w:val="00AE6E53"/>
    <w:rsid w:val="00AF155F"/>
    <w:rsid w:val="00AF1D4E"/>
    <w:rsid w:val="00AF1DA1"/>
    <w:rsid w:val="00AF2933"/>
    <w:rsid w:val="00AF4AEA"/>
    <w:rsid w:val="00AF54BD"/>
    <w:rsid w:val="00AF5E64"/>
    <w:rsid w:val="00AF620C"/>
    <w:rsid w:val="00AF6605"/>
    <w:rsid w:val="00B000B2"/>
    <w:rsid w:val="00B01850"/>
    <w:rsid w:val="00B0296B"/>
    <w:rsid w:val="00B03400"/>
    <w:rsid w:val="00B03509"/>
    <w:rsid w:val="00B04830"/>
    <w:rsid w:val="00B06107"/>
    <w:rsid w:val="00B0665D"/>
    <w:rsid w:val="00B077AE"/>
    <w:rsid w:val="00B12863"/>
    <w:rsid w:val="00B12B34"/>
    <w:rsid w:val="00B1347F"/>
    <w:rsid w:val="00B135F9"/>
    <w:rsid w:val="00B141FD"/>
    <w:rsid w:val="00B144A1"/>
    <w:rsid w:val="00B16C50"/>
    <w:rsid w:val="00B17DE1"/>
    <w:rsid w:val="00B20E31"/>
    <w:rsid w:val="00B21281"/>
    <w:rsid w:val="00B216CA"/>
    <w:rsid w:val="00B22094"/>
    <w:rsid w:val="00B26F44"/>
    <w:rsid w:val="00B274CC"/>
    <w:rsid w:val="00B27799"/>
    <w:rsid w:val="00B27B2C"/>
    <w:rsid w:val="00B27BF8"/>
    <w:rsid w:val="00B30F22"/>
    <w:rsid w:val="00B315FA"/>
    <w:rsid w:val="00B31C0E"/>
    <w:rsid w:val="00B34469"/>
    <w:rsid w:val="00B35454"/>
    <w:rsid w:val="00B37576"/>
    <w:rsid w:val="00B4357A"/>
    <w:rsid w:val="00B4733B"/>
    <w:rsid w:val="00B5110A"/>
    <w:rsid w:val="00B51186"/>
    <w:rsid w:val="00B52102"/>
    <w:rsid w:val="00B52F84"/>
    <w:rsid w:val="00B53BFA"/>
    <w:rsid w:val="00B54373"/>
    <w:rsid w:val="00B55F78"/>
    <w:rsid w:val="00B56CC9"/>
    <w:rsid w:val="00B60051"/>
    <w:rsid w:val="00B60C2F"/>
    <w:rsid w:val="00B61C87"/>
    <w:rsid w:val="00B63766"/>
    <w:rsid w:val="00B6460A"/>
    <w:rsid w:val="00B64C5B"/>
    <w:rsid w:val="00B655AF"/>
    <w:rsid w:val="00B65C75"/>
    <w:rsid w:val="00B67B0D"/>
    <w:rsid w:val="00B67B25"/>
    <w:rsid w:val="00B67BE6"/>
    <w:rsid w:val="00B67D4F"/>
    <w:rsid w:val="00B7118E"/>
    <w:rsid w:val="00B71ABE"/>
    <w:rsid w:val="00B72063"/>
    <w:rsid w:val="00B72FA8"/>
    <w:rsid w:val="00B730A8"/>
    <w:rsid w:val="00B733CF"/>
    <w:rsid w:val="00B737EA"/>
    <w:rsid w:val="00B73C61"/>
    <w:rsid w:val="00B7429D"/>
    <w:rsid w:val="00B750AE"/>
    <w:rsid w:val="00B75A52"/>
    <w:rsid w:val="00B80A8F"/>
    <w:rsid w:val="00B81E10"/>
    <w:rsid w:val="00B822BB"/>
    <w:rsid w:val="00B82863"/>
    <w:rsid w:val="00B82D3F"/>
    <w:rsid w:val="00B831FE"/>
    <w:rsid w:val="00B84B43"/>
    <w:rsid w:val="00B85F9B"/>
    <w:rsid w:val="00B8690F"/>
    <w:rsid w:val="00B87146"/>
    <w:rsid w:val="00B93DB0"/>
    <w:rsid w:val="00B93F1C"/>
    <w:rsid w:val="00B94A97"/>
    <w:rsid w:val="00B954BE"/>
    <w:rsid w:val="00B97EA5"/>
    <w:rsid w:val="00BA103C"/>
    <w:rsid w:val="00BA180E"/>
    <w:rsid w:val="00BA1D75"/>
    <w:rsid w:val="00BA27B7"/>
    <w:rsid w:val="00BA2968"/>
    <w:rsid w:val="00BA41DF"/>
    <w:rsid w:val="00BA4CB5"/>
    <w:rsid w:val="00BA5D9B"/>
    <w:rsid w:val="00BB2EA1"/>
    <w:rsid w:val="00BB3BC5"/>
    <w:rsid w:val="00BB3FE2"/>
    <w:rsid w:val="00BB40A1"/>
    <w:rsid w:val="00BB56BF"/>
    <w:rsid w:val="00BC0766"/>
    <w:rsid w:val="00BC308A"/>
    <w:rsid w:val="00BC431F"/>
    <w:rsid w:val="00BC4C3A"/>
    <w:rsid w:val="00BC5F4C"/>
    <w:rsid w:val="00BD2604"/>
    <w:rsid w:val="00BD3658"/>
    <w:rsid w:val="00BD3A87"/>
    <w:rsid w:val="00BD5BAC"/>
    <w:rsid w:val="00BD6266"/>
    <w:rsid w:val="00BD7B7B"/>
    <w:rsid w:val="00BD7BED"/>
    <w:rsid w:val="00BE0B72"/>
    <w:rsid w:val="00BE113A"/>
    <w:rsid w:val="00BE2F54"/>
    <w:rsid w:val="00BE418B"/>
    <w:rsid w:val="00BE4532"/>
    <w:rsid w:val="00BE71F8"/>
    <w:rsid w:val="00BE76FF"/>
    <w:rsid w:val="00BF0A6B"/>
    <w:rsid w:val="00BF0B4F"/>
    <w:rsid w:val="00BF0DBE"/>
    <w:rsid w:val="00BF2FF1"/>
    <w:rsid w:val="00BF6119"/>
    <w:rsid w:val="00BF7239"/>
    <w:rsid w:val="00C01BF1"/>
    <w:rsid w:val="00C01C59"/>
    <w:rsid w:val="00C02440"/>
    <w:rsid w:val="00C02850"/>
    <w:rsid w:val="00C03ACD"/>
    <w:rsid w:val="00C04F24"/>
    <w:rsid w:val="00C05977"/>
    <w:rsid w:val="00C063F3"/>
    <w:rsid w:val="00C06DB1"/>
    <w:rsid w:val="00C07C9B"/>
    <w:rsid w:val="00C07EDB"/>
    <w:rsid w:val="00C11A9C"/>
    <w:rsid w:val="00C11DEB"/>
    <w:rsid w:val="00C1235D"/>
    <w:rsid w:val="00C128E5"/>
    <w:rsid w:val="00C155BF"/>
    <w:rsid w:val="00C15886"/>
    <w:rsid w:val="00C165A3"/>
    <w:rsid w:val="00C167CA"/>
    <w:rsid w:val="00C16A58"/>
    <w:rsid w:val="00C1761B"/>
    <w:rsid w:val="00C20221"/>
    <w:rsid w:val="00C21656"/>
    <w:rsid w:val="00C217B6"/>
    <w:rsid w:val="00C221F7"/>
    <w:rsid w:val="00C23720"/>
    <w:rsid w:val="00C237FB"/>
    <w:rsid w:val="00C243E5"/>
    <w:rsid w:val="00C25307"/>
    <w:rsid w:val="00C269EE"/>
    <w:rsid w:val="00C271AB"/>
    <w:rsid w:val="00C31030"/>
    <w:rsid w:val="00C325E1"/>
    <w:rsid w:val="00C32940"/>
    <w:rsid w:val="00C346CB"/>
    <w:rsid w:val="00C34F6C"/>
    <w:rsid w:val="00C37320"/>
    <w:rsid w:val="00C377C7"/>
    <w:rsid w:val="00C42187"/>
    <w:rsid w:val="00C43ECA"/>
    <w:rsid w:val="00C471A8"/>
    <w:rsid w:val="00C477CB"/>
    <w:rsid w:val="00C479B5"/>
    <w:rsid w:val="00C47CE2"/>
    <w:rsid w:val="00C501A9"/>
    <w:rsid w:val="00C50235"/>
    <w:rsid w:val="00C510E6"/>
    <w:rsid w:val="00C51C56"/>
    <w:rsid w:val="00C53FC5"/>
    <w:rsid w:val="00C54A1B"/>
    <w:rsid w:val="00C56FBB"/>
    <w:rsid w:val="00C57619"/>
    <w:rsid w:val="00C60C0D"/>
    <w:rsid w:val="00C60D30"/>
    <w:rsid w:val="00C62665"/>
    <w:rsid w:val="00C6612C"/>
    <w:rsid w:val="00C6637C"/>
    <w:rsid w:val="00C6699B"/>
    <w:rsid w:val="00C675F1"/>
    <w:rsid w:val="00C678B8"/>
    <w:rsid w:val="00C67D55"/>
    <w:rsid w:val="00C67ECA"/>
    <w:rsid w:val="00C70C15"/>
    <w:rsid w:val="00C70E43"/>
    <w:rsid w:val="00C70E4E"/>
    <w:rsid w:val="00C71137"/>
    <w:rsid w:val="00C73A0E"/>
    <w:rsid w:val="00C73C24"/>
    <w:rsid w:val="00C7536E"/>
    <w:rsid w:val="00C75CCD"/>
    <w:rsid w:val="00C76627"/>
    <w:rsid w:val="00C805F1"/>
    <w:rsid w:val="00C80AAB"/>
    <w:rsid w:val="00C810A3"/>
    <w:rsid w:val="00C81E36"/>
    <w:rsid w:val="00C820BE"/>
    <w:rsid w:val="00C82868"/>
    <w:rsid w:val="00C83026"/>
    <w:rsid w:val="00C8423E"/>
    <w:rsid w:val="00C84D64"/>
    <w:rsid w:val="00C85469"/>
    <w:rsid w:val="00C86588"/>
    <w:rsid w:val="00C86938"/>
    <w:rsid w:val="00C87714"/>
    <w:rsid w:val="00C87A32"/>
    <w:rsid w:val="00C9323A"/>
    <w:rsid w:val="00C93419"/>
    <w:rsid w:val="00C951B1"/>
    <w:rsid w:val="00C96CB4"/>
    <w:rsid w:val="00C97898"/>
    <w:rsid w:val="00CA0305"/>
    <w:rsid w:val="00CA1309"/>
    <w:rsid w:val="00CA1E6B"/>
    <w:rsid w:val="00CA268A"/>
    <w:rsid w:val="00CA2BA3"/>
    <w:rsid w:val="00CA3326"/>
    <w:rsid w:val="00CA5FE6"/>
    <w:rsid w:val="00CA7E81"/>
    <w:rsid w:val="00CB00FF"/>
    <w:rsid w:val="00CB08D9"/>
    <w:rsid w:val="00CB2B3E"/>
    <w:rsid w:val="00CB4D1C"/>
    <w:rsid w:val="00CC00B0"/>
    <w:rsid w:val="00CC0AEC"/>
    <w:rsid w:val="00CC0F73"/>
    <w:rsid w:val="00CC1303"/>
    <w:rsid w:val="00CC1E84"/>
    <w:rsid w:val="00CC27CA"/>
    <w:rsid w:val="00CC317E"/>
    <w:rsid w:val="00CC341E"/>
    <w:rsid w:val="00CC6D4C"/>
    <w:rsid w:val="00CD09C4"/>
    <w:rsid w:val="00CD0E71"/>
    <w:rsid w:val="00CD2CF5"/>
    <w:rsid w:val="00CD3CC8"/>
    <w:rsid w:val="00CD45F7"/>
    <w:rsid w:val="00CD5883"/>
    <w:rsid w:val="00CD592D"/>
    <w:rsid w:val="00CD5BC2"/>
    <w:rsid w:val="00CD6E29"/>
    <w:rsid w:val="00CE13A3"/>
    <w:rsid w:val="00CE6F52"/>
    <w:rsid w:val="00CE7989"/>
    <w:rsid w:val="00CE7A37"/>
    <w:rsid w:val="00CF1415"/>
    <w:rsid w:val="00CF1747"/>
    <w:rsid w:val="00CF35C4"/>
    <w:rsid w:val="00CF360D"/>
    <w:rsid w:val="00CF380A"/>
    <w:rsid w:val="00CF3C26"/>
    <w:rsid w:val="00CF3EB1"/>
    <w:rsid w:val="00CF4083"/>
    <w:rsid w:val="00CF4839"/>
    <w:rsid w:val="00CF4CAF"/>
    <w:rsid w:val="00CF58D2"/>
    <w:rsid w:val="00CF5EF7"/>
    <w:rsid w:val="00CF64AE"/>
    <w:rsid w:val="00CF7833"/>
    <w:rsid w:val="00D00642"/>
    <w:rsid w:val="00D0150A"/>
    <w:rsid w:val="00D0483A"/>
    <w:rsid w:val="00D065D8"/>
    <w:rsid w:val="00D1000D"/>
    <w:rsid w:val="00D10439"/>
    <w:rsid w:val="00D11182"/>
    <w:rsid w:val="00D12918"/>
    <w:rsid w:val="00D13D22"/>
    <w:rsid w:val="00D13E86"/>
    <w:rsid w:val="00D1483B"/>
    <w:rsid w:val="00D1484B"/>
    <w:rsid w:val="00D14E23"/>
    <w:rsid w:val="00D14F4B"/>
    <w:rsid w:val="00D15A4A"/>
    <w:rsid w:val="00D177EE"/>
    <w:rsid w:val="00D21677"/>
    <w:rsid w:val="00D2180D"/>
    <w:rsid w:val="00D2182B"/>
    <w:rsid w:val="00D21CE8"/>
    <w:rsid w:val="00D21CFC"/>
    <w:rsid w:val="00D22BE8"/>
    <w:rsid w:val="00D22C43"/>
    <w:rsid w:val="00D236FB"/>
    <w:rsid w:val="00D23A0C"/>
    <w:rsid w:val="00D23A8F"/>
    <w:rsid w:val="00D23FB4"/>
    <w:rsid w:val="00D25A2D"/>
    <w:rsid w:val="00D31719"/>
    <w:rsid w:val="00D3215D"/>
    <w:rsid w:val="00D348BA"/>
    <w:rsid w:val="00D41A8B"/>
    <w:rsid w:val="00D4219F"/>
    <w:rsid w:val="00D42EF4"/>
    <w:rsid w:val="00D4341F"/>
    <w:rsid w:val="00D436AD"/>
    <w:rsid w:val="00D43D38"/>
    <w:rsid w:val="00D43E2C"/>
    <w:rsid w:val="00D445A4"/>
    <w:rsid w:val="00D45369"/>
    <w:rsid w:val="00D45C1A"/>
    <w:rsid w:val="00D45E63"/>
    <w:rsid w:val="00D50591"/>
    <w:rsid w:val="00D5210A"/>
    <w:rsid w:val="00D53991"/>
    <w:rsid w:val="00D55EBE"/>
    <w:rsid w:val="00D568CF"/>
    <w:rsid w:val="00D56DFA"/>
    <w:rsid w:val="00D61AD1"/>
    <w:rsid w:val="00D61B28"/>
    <w:rsid w:val="00D620E8"/>
    <w:rsid w:val="00D63154"/>
    <w:rsid w:val="00D63275"/>
    <w:rsid w:val="00D63BAA"/>
    <w:rsid w:val="00D644D4"/>
    <w:rsid w:val="00D64865"/>
    <w:rsid w:val="00D64EB0"/>
    <w:rsid w:val="00D708C5"/>
    <w:rsid w:val="00D710CA"/>
    <w:rsid w:val="00D7110C"/>
    <w:rsid w:val="00D71EC6"/>
    <w:rsid w:val="00D72422"/>
    <w:rsid w:val="00D74278"/>
    <w:rsid w:val="00D74642"/>
    <w:rsid w:val="00D75159"/>
    <w:rsid w:val="00D80150"/>
    <w:rsid w:val="00D80861"/>
    <w:rsid w:val="00D81351"/>
    <w:rsid w:val="00D81642"/>
    <w:rsid w:val="00D8178E"/>
    <w:rsid w:val="00D81B86"/>
    <w:rsid w:val="00D82952"/>
    <w:rsid w:val="00D834A9"/>
    <w:rsid w:val="00D84625"/>
    <w:rsid w:val="00D85055"/>
    <w:rsid w:val="00D869A9"/>
    <w:rsid w:val="00D87B13"/>
    <w:rsid w:val="00D90453"/>
    <w:rsid w:val="00D9067C"/>
    <w:rsid w:val="00D90CA7"/>
    <w:rsid w:val="00D91751"/>
    <w:rsid w:val="00D91C38"/>
    <w:rsid w:val="00D931A2"/>
    <w:rsid w:val="00D93C26"/>
    <w:rsid w:val="00D93C97"/>
    <w:rsid w:val="00D94AD5"/>
    <w:rsid w:val="00D95A30"/>
    <w:rsid w:val="00D97B71"/>
    <w:rsid w:val="00DA2B3F"/>
    <w:rsid w:val="00DA2B63"/>
    <w:rsid w:val="00DA4E55"/>
    <w:rsid w:val="00DA4ED9"/>
    <w:rsid w:val="00DA5453"/>
    <w:rsid w:val="00DA5564"/>
    <w:rsid w:val="00DA5851"/>
    <w:rsid w:val="00DA59C2"/>
    <w:rsid w:val="00DA6CEC"/>
    <w:rsid w:val="00DA7973"/>
    <w:rsid w:val="00DA7DE8"/>
    <w:rsid w:val="00DB4517"/>
    <w:rsid w:val="00DB4754"/>
    <w:rsid w:val="00DB48EA"/>
    <w:rsid w:val="00DB4F1E"/>
    <w:rsid w:val="00DB549E"/>
    <w:rsid w:val="00DB577A"/>
    <w:rsid w:val="00DB6F02"/>
    <w:rsid w:val="00DB7F77"/>
    <w:rsid w:val="00DB7FA7"/>
    <w:rsid w:val="00DC2801"/>
    <w:rsid w:val="00DC2EF9"/>
    <w:rsid w:val="00DC3132"/>
    <w:rsid w:val="00DC5F98"/>
    <w:rsid w:val="00DD0D88"/>
    <w:rsid w:val="00DD23F9"/>
    <w:rsid w:val="00DD453E"/>
    <w:rsid w:val="00DD4A82"/>
    <w:rsid w:val="00DD4E30"/>
    <w:rsid w:val="00DE34C4"/>
    <w:rsid w:val="00DE5270"/>
    <w:rsid w:val="00DE6567"/>
    <w:rsid w:val="00DE7D49"/>
    <w:rsid w:val="00DF0419"/>
    <w:rsid w:val="00DF1D5E"/>
    <w:rsid w:val="00DF20E4"/>
    <w:rsid w:val="00DF28F4"/>
    <w:rsid w:val="00DF34C2"/>
    <w:rsid w:val="00DF498F"/>
    <w:rsid w:val="00DF59B5"/>
    <w:rsid w:val="00DF6855"/>
    <w:rsid w:val="00E00E50"/>
    <w:rsid w:val="00E01275"/>
    <w:rsid w:val="00E02F82"/>
    <w:rsid w:val="00E06C16"/>
    <w:rsid w:val="00E10931"/>
    <w:rsid w:val="00E109EC"/>
    <w:rsid w:val="00E1140D"/>
    <w:rsid w:val="00E11681"/>
    <w:rsid w:val="00E11805"/>
    <w:rsid w:val="00E12A00"/>
    <w:rsid w:val="00E13F9B"/>
    <w:rsid w:val="00E14422"/>
    <w:rsid w:val="00E14BCA"/>
    <w:rsid w:val="00E15029"/>
    <w:rsid w:val="00E1610F"/>
    <w:rsid w:val="00E175D6"/>
    <w:rsid w:val="00E17D3C"/>
    <w:rsid w:val="00E20397"/>
    <w:rsid w:val="00E203BA"/>
    <w:rsid w:val="00E20C2E"/>
    <w:rsid w:val="00E229C9"/>
    <w:rsid w:val="00E235C0"/>
    <w:rsid w:val="00E23D51"/>
    <w:rsid w:val="00E2535C"/>
    <w:rsid w:val="00E256C3"/>
    <w:rsid w:val="00E31899"/>
    <w:rsid w:val="00E324C3"/>
    <w:rsid w:val="00E3415F"/>
    <w:rsid w:val="00E35609"/>
    <w:rsid w:val="00E36147"/>
    <w:rsid w:val="00E37748"/>
    <w:rsid w:val="00E37F3C"/>
    <w:rsid w:val="00E400CD"/>
    <w:rsid w:val="00E40C83"/>
    <w:rsid w:val="00E42F0A"/>
    <w:rsid w:val="00E437D1"/>
    <w:rsid w:val="00E45252"/>
    <w:rsid w:val="00E46A48"/>
    <w:rsid w:val="00E46A77"/>
    <w:rsid w:val="00E47B12"/>
    <w:rsid w:val="00E50C20"/>
    <w:rsid w:val="00E51663"/>
    <w:rsid w:val="00E52B50"/>
    <w:rsid w:val="00E53B08"/>
    <w:rsid w:val="00E541B1"/>
    <w:rsid w:val="00E547B7"/>
    <w:rsid w:val="00E550D2"/>
    <w:rsid w:val="00E55BE9"/>
    <w:rsid w:val="00E5600F"/>
    <w:rsid w:val="00E56341"/>
    <w:rsid w:val="00E57614"/>
    <w:rsid w:val="00E60050"/>
    <w:rsid w:val="00E6043E"/>
    <w:rsid w:val="00E616D2"/>
    <w:rsid w:val="00E6198A"/>
    <w:rsid w:val="00E6225E"/>
    <w:rsid w:val="00E622CE"/>
    <w:rsid w:val="00E62475"/>
    <w:rsid w:val="00E62AE9"/>
    <w:rsid w:val="00E655BE"/>
    <w:rsid w:val="00E7018E"/>
    <w:rsid w:val="00E71193"/>
    <w:rsid w:val="00E71266"/>
    <w:rsid w:val="00E71E51"/>
    <w:rsid w:val="00E73D3F"/>
    <w:rsid w:val="00E74A2C"/>
    <w:rsid w:val="00E774B1"/>
    <w:rsid w:val="00E80A9B"/>
    <w:rsid w:val="00E82B89"/>
    <w:rsid w:val="00E83FA6"/>
    <w:rsid w:val="00E84A89"/>
    <w:rsid w:val="00E85335"/>
    <w:rsid w:val="00E8564A"/>
    <w:rsid w:val="00E876A9"/>
    <w:rsid w:val="00E87920"/>
    <w:rsid w:val="00E92125"/>
    <w:rsid w:val="00E925CB"/>
    <w:rsid w:val="00E92ADF"/>
    <w:rsid w:val="00E93670"/>
    <w:rsid w:val="00E93867"/>
    <w:rsid w:val="00E95308"/>
    <w:rsid w:val="00E956CE"/>
    <w:rsid w:val="00E96FD4"/>
    <w:rsid w:val="00EA0601"/>
    <w:rsid w:val="00EA2040"/>
    <w:rsid w:val="00EA31D2"/>
    <w:rsid w:val="00EA504B"/>
    <w:rsid w:val="00EA5160"/>
    <w:rsid w:val="00EA66BC"/>
    <w:rsid w:val="00EA6A79"/>
    <w:rsid w:val="00EA6B1F"/>
    <w:rsid w:val="00EA6F2C"/>
    <w:rsid w:val="00EA7393"/>
    <w:rsid w:val="00EA740A"/>
    <w:rsid w:val="00EA79B9"/>
    <w:rsid w:val="00EB0BFC"/>
    <w:rsid w:val="00EB0E39"/>
    <w:rsid w:val="00EB1BEF"/>
    <w:rsid w:val="00EB20B1"/>
    <w:rsid w:val="00EB27CA"/>
    <w:rsid w:val="00EB332F"/>
    <w:rsid w:val="00EB48FF"/>
    <w:rsid w:val="00EC1548"/>
    <w:rsid w:val="00EC1722"/>
    <w:rsid w:val="00EC25AA"/>
    <w:rsid w:val="00EC2E1A"/>
    <w:rsid w:val="00EC38F8"/>
    <w:rsid w:val="00EC47D1"/>
    <w:rsid w:val="00EC63C1"/>
    <w:rsid w:val="00EC71B1"/>
    <w:rsid w:val="00EC76F1"/>
    <w:rsid w:val="00EC776B"/>
    <w:rsid w:val="00ED1236"/>
    <w:rsid w:val="00ED1A2F"/>
    <w:rsid w:val="00ED3908"/>
    <w:rsid w:val="00ED3BE5"/>
    <w:rsid w:val="00ED464D"/>
    <w:rsid w:val="00ED7026"/>
    <w:rsid w:val="00EE13A9"/>
    <w:rsid w:val="00EE2099"/>
    <w:rsid w:val="00EE2905"/>
    <w:rsid w:val="00EE386E"/>
    <w:rsid w:val="00EF04A2"/>
    <w:rsid w:val="00EF1208"/>
    <w:rsid w:val="00EF1DB6"/>
    <w:rsid w:val="00EF3CD8"/>
    <w:rsid w:val="00EF469B"/>
    <w:rsid w:val="00EF730A"/>
    <w:rsid w:val="00EF7679"/>
    <w:rsid w:val="00F01560"/>
    <w:rsid w:val="00F0323E"/>
    <w:rsid w:val="00F0334E"/>
    <w:rsid w:val="00F03B0F"/>
    <w:rsid w:val="00F03DD3"/>
    <w:rsid w:val="00F05B59"/>
    <w:rsid w:val="00F062FD"/>
    <w:rsid w:val="00F06CFE"/>
    <w:rsid w:val="00F078E7"/>
    <w:rsid w:val="00F07C1B"/>
    <w:rsid w:val="00F07F5C"/>
    <w:rsid w:val="00F102FF"/>
    <w:rsid w:val="00F119E3"/>
    <w:rsid w:val="00F11ADD"/>
    <w:rsid w:val="00F14E09"/>
    <w:rsid w:val="00F15417"/>
    <w:rsid w:val="00F158A1"/>
    <w:rsid w:val="00F15B2A"/>
    <w:rsid w:val="00F21342"/>
    <w:rsid w:val="00F21958"/>
    <w:rsid w:val="00F22C56"/>
    <w:rsid w:val="00F23712"/>
    <w:rsid w:val="00F23E11"/>
    <w:rsid w:val="00F269E5"/>
    <w:rsid w:val="00F26D50"/>
    <w:rsid w:val="00F274FB"/>
    <w:rsid w:val="00F3054E"/>
    <w:rsid w:val="00F30C64"/>
    <w:rsid w:val="00F31556"/>
    <w:rsid w:val="00F32547"/>
    <w:rsid w:val="00F34228"/>
    <w:rsid w:val="00F3526A"/>
    <w:rsid w:val="00F363A4"/>
    <w:rsid w:val="00F37494"/>
    <w:rsid w:val="00F40EAF"/>
    <w:rsid w:val="00F41CE9"/>
    <w:rsid w:val="00F43F68"/>
    <w:rsid w:val="00F516C2"/>
    <w:rsid w:val="00F5411C"/>
    <w:rsid w:val="00F54F2E"/>
    <w:rsid w:val="00F6042B"/>
    <w:rsid w:val="00F605BC"/>
    <w:rsid w:val="00F60698"/>
    <w:rsid w:val="00F60B45"/>
    <w:rsid w:val="00F626CC"/>
    <w:rsid w:val="00F626DD"/>
    <w:rsid w:val="00F628F4"/>
    <w:rsid w:val="00F63C0B"/>
    <w:rsid w:val="00F6409D"/>
    <w:rsid w:val="00F64B7A"/>
    <w:rsid w:val="00F657C6"/>
    <w:rsid w:val="00F65E48"/>
    <w:rsid w:val="00F66D32"/>
    <w:rsid w:val="00F67B18"/>
    <w:rsid w:val="00F713EB"/>
    <w:rsid w:val="00F71DC5"/>
    <w:rsid w:val="00F74939"/>
    <w:rsid w:val="00F7544C"/>
    <w:rsid w:val="00F77E35"/>
    <w:rsid w:val="00F802EB"/>
    <w:rsid w:val="00F82116"/>
    <w:rsid w:val="00F82339"/>
    <w:rsid w:val="00F82B33"/>
    <w:rsid w:val="00F83241"/>
    <w:rsid w:val="00F9014B"/>
    <w:rsid w:val="00F9032F"/>
    <w:rsid w:val="00F9288F"/>
    <w:rsid w:val="00F92EF5"/>
    <w:rsid w:val="00F940B6"/>
    <w:rsid w:val="00F9419F"/>
    <w:rsid w:val="00F943E6"/>
    <w:rsid w:val="00F9444C"/>
    <w:rsid w:val="00F95EFA"/>
    <w:rsid w:val="00F96C61"/>
    <w:rsid w:val="00FA0908"/>
    <w:rsid w:val="00FA16B7"/>
    <w:rsid w:val="00FA29BB"/>
    <w:rsid w:val="00FA2C08"/>
    <w:rsid w:val="00FA2F09"/>
    <w:rsid w:val="00FA378C"/>
    <w:rsid w:val="00FA3D37"/>
    <w:rsid w:val="00FA3DBA"/>
    <w:rsid w:val="00FA5A0B"/>
    <w:rsid w:val="00FA5E16"/>
    <w:rsid w:val="00FA7A29"/>
    <w:rsid w:val="00FB02C3"/>
    <w:rsid w:val="00FB303A"/>
    <w:rsid w:val="00FB3777"/>
    <w:rsid w:val="00FB38C2"/>
    <w:rsid w:val="00FB3F37"/>
    <w:rsid w:val="00FB42E1"/>
    <w:rsid w:val="00FB6C3A"/>
    <w:rsid w:val="00FC014F"/>
    <w:rsid w:val="00FC0F0B"/>
    <w:rsid w:val="00FC1553"/>
    <w:rsid w:val="00FC1CBC"/>
    <w:rsid w:val="00FC30D2"/>
    <w:rsid w:val="00FC36C2"/>
    <w:rsid w:val="00FC3B93"/>
    <w:rsid w:val="00FC3FBE"/>
    <w:rsid w:val="00FC464F"/>
    <w:rsid w:val="00FC48E2"/>
    <w:rsid w:val="00FC5186"/>
    <w:rsid w:val="00FC52BC"/>
    <w:rsid w:val="00FC54EE"/>
    <w:rsid w:val="00FC5E64"/>
    <w:rsid w:val="00FD4BE6"/>
    <w:rsid w:val="00FD4CFF"/>
    <w:rsid w:val="00FD4FDF"/>
    <w:rsid w:val="00FD561F"/>
    <w:rsid w:val="00FD58B1"/>
    <w:rsid w:val="00FD5A69"/>
    <w:rsid w:val="00FD603D"/>
    <w:rsid w:val="00FD6690"/>
    <w:rsid w:val="00FD699C"/>
    <w:rsid w:val="00FE0F16"/>
    <w:rsid w:val="00FE12EC"/>
    <w:rsid w:val="00FE22C0"/>
    <w:rsid w:val="00FE2BA2"/>
    <w:rsid w:val="00FE3CEE"/>
    <w:rsid w:val="00FE414A"/>
    <w:rsid w:val="00FE45A0"/>
    <w:rsid w:val="00FE4B0F"/>
    <w:rsid w:val="00FE6C6D"/>
    <w:rsid w:val="00FE7D9A"/>
    <w:rsid w:val="00FF05E0"/>
    <w:rsid w:val="00FF0848"/>
    <w:rsid w:val="00FF1AD5"/>
    <w:rsid w:val="00FF558F"/>
    <w:rsid w:val="00FF625B"/>
    <w:rsid w:val="00FF6E33"/>
    <w:rsid w:val="00FF75E9"/>
    <w:rsid w:val="0FBB61A5"/>
    <w:rsid w:val="59860026"/>
    <w:rsid w:val="65C7498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fillcolor="white">
      <v:fill color="white"/>
    </o:shapedefaults>
    <o:shapelayout v:ext="edit">
      <o:idmap v:ext="edit" data="2"/>
      <o:rules v:ext="edit">
        <o:r id="V:Rule3" type="connector" idref="#_x0000_s2050"/>
        <o:r id="V:Rule4" type="connector" idref="#_x0000_s206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qFormat="1"/>
    <w:lsdException w:name="heading 4" w:semiHidden="0"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iPriority="0" w:qFormat="1"/>
    <w:lsdException w:name="Strong" w:semiHidden="0" w:uiPriority="0" w:unhideWhenUsed="0" w:qFormat="1"/>
    <w:lsdException w:name="Emphasis" w:semiHidden="0" w:uiPriority="20" w:unhideWhenUsed="0" w:qFormat="1"/>
    <w:lsdException w:name="Normal (Web)" w:semiHidden="0" w:uiPriority="0" w:qFormat="1"/>
    <w:lsdException w:name="Normal Table" w:qFormat="1"/>
    <w:lsdException w:name="Balloon Text" w:qFormat="1"/>
    <w:lsdException w:name="Table Grid" w:semiHidden="0" w:uiPriority="59"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6A77"/>
    <w:pPr>
      <w:widowControl w:val="0"/>
      <w:jc w:val="both"/>
    </w:pPr>
    <w:rPr>
      <w:kern w:val="2"/>
      <w:sz w:val="21"/>
      <w:szCs w:val="22"/>
    </w:rPr>
  </w:style>
  <w:style w:type="paragraph" w:styleId="1">
    <w:name w:val="heading 1"/>
    <w:basedOn w:val="a"/>
    <w:next w:val="a"/>
    <w:link w:val="1Char"/>
    <w:qFormat/>
    <w:rsid w:val="00E46A77"/>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rsid w:val="00E46A77"/>
    <w:pPr>
      <w:widowControl/>
      <w:spacing w:before="100" w:beforeAutospacing="1" w:after="100" w:afterAutospacing="1"/>
      <w:jc w:val="left"/>
      <w:outlineLvl w:val="1"/>
    </w:pPr>
    <w:rPr>
      <w:rFonts w:ascii="宋体" w:eastAsia="宋体" w:hAnsi="宋体" w:cs="宋体"/>
      <w:kern w:val="0"/>
      <w:sz w:val="24"/>
      <w:szCs w:val="24"/>
    </w:rPr>
  </w:style>
  <w:style w:type="paragraph" w:styleId="3">
    <w:name w:val="heading 3"/>
    <w:basedOn w:val="a"/>
    <w:next w:val="a"/>
    <w:link w:val="3Char"/>
    <w:uiPriority w:val="9"/>
    <w:unhideWhenUsed/>
    <w:qFormat/>
    <w:rsid w:val="00E46A77"/>
    <w:pPr>
      <w:keepNext/>
      <w:keepLines/>
      <w:spacing w:before="260" w:after="260" w:line="416" w:lineRule="auto"/>
      <w:outlineLvl w:val="2"/>
    </w:pPr>
    <w:rPr>
      <w:b/>
      <w:bCs/>
      <w:sz w:val="32"/>
      <w:szCs w:val="32"/>
    </w:rPr>
  </w:style>
  <w:style w:type="paragraph" w:styleId="4">
    <w:name w:val="heading 4"/>
    <w:basedOn w:val="a"/>
    <w:next w:val="a"/>
    <w:link w:val="4Char"/>
    <w:unhideWhenUsed/>
    <w:qFormat/>
    <w:rsid w:val="00E46A77"/>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semiHidden/>
    <w:unhideWhenUsed/>
    <w:qFormat/>
    <w:rsid w:val="00E46A77"/>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E46A77"/>
    <w:rPr>
      <w:sz w:val="18"/>
      <w:szCs w:val="18"/>
    </w:rPr>
  </w:style>
  <w:style w:type="paragraph" w:styleId="a4">
    <w:name w:val="footer"/>
    <w:basedOn w:val="a"/>
    <w:link w:val="Char0"/>
    <w:uiPriority w:val="99"/>
    <w:unhideWhenUsed/>
    <w:rsid w:val="00E46A77"/>
    <w:pPr>
      <w:tabs>
        <w:tab w:val="center" w:pos="4153"/>
        <w:tab w:val="right" w:pos="8306"/>
      </w:tabs>
      <w:snapToGrid w:val="0"/>
      <w:jc w:val="left"/>
    </w:pPr>
    <w:rPr>
      <w:sz w:val="18"/>
      <w:szCs w:val="18"/>
    </w:rPr>
  </w:style>
  <w:style w:type="paragraph" w:styleId="a5">
    <w:name w:val="header"/>
    <w:basedOn w:val="a"/>
    <w:link w:val="Char1"/>
    <w:uiPriority w:val="99"/>
    <w:semiHidden/>
    <w:unhideWhenUsed/>
    <w:qFormat/>
    <w:rsid w:val="00E46A77"/>
    <w:pPr>
      <w:pBdr>
        <w:bottom w:val="single" w:sz="6" w:space="1" w:color="auto"/>
      </w:pBdr>
      <w:tabs>
        <w:tab w:val="center" w:pos="4153"/>
        <w:tab w:val="right" w:pos="8306"/>
      </w:tabs>
      <w:snapToGrid w:val="0"/>
      <w:jc w:val="center"/>
    </w:pPr>
    <w:rPr>
      <w:sz w:val="18"/>
      <w:szCs w:val="18"/>
    </w:rPr>
  </w:style>
  <w:style w:type="paragraph" w:styleId="a6">
    <w:name w:val="Subtitle"/>
    <w:basedOn w:val="a"/>
    <w:next w:val="a"/>
    <w:link w:val="Char2"/>
    <w:uiPriority w:val="11"/>
    <w:qFormat/>
    <w:rsid w:val="00E46A77"/>
    <w:pPr>
      <w:spacing w:before="240" w:after="60" w:line="312" w:lineRule="auto"/>
      <w:jc w:val="center"/>
      <w:outlineLvl w:val="1"/>
    </w:pPr>
    <w:rPr>
      <w:rFonts w:asciiTheme="majorHAnsi" w:eastAsia="宋体" w:hAnsiTheme="majorHAnsi" w:cstheme="majorBidi"/>
      <w:b/>
      <w:bCs/>
      <w:kern w:val="28"/>
      <w:sz w:val="32"/>
      <w:szCs w:val="32"/>
    </w:rPr>
  </w:style>
  <w:style w:type="paragraph" w:styleId="a7">
    <w:name w:val="Normal (Web)"/>
    <w:basedOn w:val="a"/>
    <w:unhideWhenUsed/>
    <w:qFormat/>
    <w:rsid w:val="00E46A77"/>
    <w:pPr>
      <w:widowControl/>
      <w:spacing w:before="100" w:beforeAutospacing="1" w:after="100" w:afterAutospacing="1"/>
      <w:jc w:val="left"/>
    </w:pPr>
    <w:rPr>
      <w:rFonts w:ascii="宋体" w:eastAsia="宋体" w:hAnsi="宋体" w:cs="宋体"/>
      <w:kern w:val="0"/>
      <w:sz w:val="24"/>
      <w:szCs w:val="24"/>
    </w:rPr>
  </w:style>
  <w:style w:type="paragraph" w:styleId="a8">
    <w:name w:val="Title"/>
    <w:basedOn w:val="a"/>
    <w:next w:val="a"/>
    <w:link w:val="Char3"/>
    <w:uiPriority w:val="10"/>
    <w:qFormat/>
    <w:rsid w:val="00E46A77"/>
    <w:pPr>
      <w:spacing w:before="240" w:after="60"/>
      <w:jc w:val="center"/>
      <w:outlineLvl w:val="0"/>
    </w:pPr>
    <w:rPr>
      <w:rFonts w:asciiTheme="majorHAnsi" w:eastAsia="宋体" w:hAnsiTheme="majorHAnsi" w:cstheme="majorBidi"/>
      <w:b/>
      <w:bCs/>
      <w:sz w:val="32"/>
      <w:szCs w:val="32"/>
    </w:rPr>
  </w:style>
  <w:style w:type="character" w:styleId="a9">
    <w:name w:val="Strong"/>
    <w:basedOn w:val="a0"/>
    <w:qFormat/>
    <w:rsid w:val="00E46A77"/>
    <w:rPr>
      <w:b/>
      <w:bCs/>
    </w:rPr>
  </w:style>
  <w:style w:type="character" w:styleId="aa">
    <w:name w:val="Emphasis"/>
    <w:basedOn w:val="a0"/>
    <w:uiPriority w:val="20"/>
    <w:qFormat/>
    <w:rsid w:val="00E46A77"/>
    <w:rPr>
      <w:i/>
      <w:iCs/>
    </w:rPr>
  </w:style>
  <w:style w:type="character" w:styleId="ab">
    <w:name w:val="Hyperlink"/>
    <w:basedOn w:val="a0"/>
    <w:unhideWhenUsed/>
    <w:qFormat/>
    <w:rsid w:val="00E46A77"/>
    <w:rPr>
      <w:color w:val="0000FF"/>
      <w:u w:val="single"/>
    </w:rPr>
  </w:style>
  <w:style w:type="character" w:customStyle="1" w:styleId="Char1">
    <w:name w:val="页眉 Char"/>
    <w:basedOn w:val="a0"/>
    <w:link w:val="a5"/>
    <w:uiPriority w:val="99"/>
    <w:semiHidden/>
    <w:qFormat/>
    <w:rsid w:val="00E46A77"/>
    <w:rPr>
      <w:sz w:val="18"/>
      <w:szCs w:val="18"/>
    </w:rPr>
  </w:style>
  <w:style w:type="character" w:customStyle="1" w:styleId="Char0">
    <w:name w:val="页脚 Char"/>
    <w:basedOn w:val="a0"/>
    <w:link w:val="a4"/>
    <w:uiPriority w:val="99"/>
    <w:qFormat/>
    <w:rsid w:val="00E46A77"/>
    <w:rPr>
      <w:sz w:val="18"/>
      <w:szCs w:val="18"/>
    </w:rPr>
  </w:style>
  <w:style w:type="character" w:customStyle="1" w:styleId="apple-converted-space">
    <w:name w:val="apple-converted-space"/>
    <w:basedOn w:val="a0"/>
    <w:qFormat/>
    <w:rsid w:val="00E46A77"/>
  </w:style>
  <w:style w:type="character" w:customStyle="1" w:styleId="Char">
    <w:name w:val="批注框文本 Char"/>
    <w:basedOn w:val="a0"/>
    <w:link w:val="a3"/>
    <w:uiPriority w:val="99"/>
    <w:semiHidden/>
    <w:rsid w:val="00E46A77"/>
    <w:rPr>
      <w:sz w:val="18"/>
      <w:szCs w:val="18"/>
    </w:rPr>
  </w:style>
  <w:style w:type="paragraph" w:styleId="ac">
    <w:name w:val="List Paragraph"/>
    <w:basedOn w:val="a"/>
    <w:uiPriority w:val="34"/>
    <w:qFormat/>
    <w:rsid w:val="00E46A77"/>
    <w:pPr>
      <w:ind w:firstLineChars="200" w:firstLine="420"/>
    </w:pPr>
  </w:style>
  <w:style w:type="paragraph" w:customStyle="1" w:styleId="bsharetext">
    <w:name w:val="bshare_text"/>
    <w:basedOn w:val="a"/>
    <w:qFormat/>
    <w:rsid w:val="00E46A77"/>
    <w:pPr>
      <w:widowControl/>
      <w:spacing w:before="100" w:beforeAutospacing="1" w:after="100" w:afterAutospacing="1"/>
      <w:jc w:val="left"/>
    </w:pPr>
    <w:rPr>
      <w:rFonts w:ascii="宋体" w:eastAsia="宋体" w:hAnsi="宋体" w:cs="宋体"/>
      <w:color w:val="000000"/>
      <w:kern w:val="0"/>
      <w:sz w:val="24"/>
      <w:szCs w:val="24"/>
    </w:rPr>
  </w:style>
  <w:style w:type="character" w:customStyle="1" w:styleId="1Char">
    <w:name w:val="标题 1 Char"/>
    <w:basedOn w:val="a0"/>
    <w:link w:val="1"/>
    <w:qFormat/>
    <w:rsid w:val="00E46A77"/>
    <w:rPr>
      <w:b/>
      <w:bCs/>
      <w:kern w:val="44"/>
      <w:sz w:val="44"/>
      <w:szCs w:val="44"/>
    </w:rPr>
  </w:style>
  <w:style w:type="character" w:customStyle="1" w:styleId="date3">
    <w:name w:val="date3"/>
    <w:basedOn w:val="a0"/>
    <w:qFormat/>
    <w:rsid w:val="00E46A77"/>
  </w:style>
  <w:style w:type="character" w:customStyle="1" w:styleId="font">
    <w:name w:val="font"/>
    <w:basedOn w:val="a0"/>
    <w:qFormat/>
    <w:rsid w:val="00E46A77"/>
  </w:style>
  <w:style w:type="paragraph" w:styleId="ad">
    <w:name w:val="No Spacing"/>
    <w:uiPriority w:val="1"/>
    <w:qFormat/>
    <w:rsid w:val="00E46A77"/>
    <w:pPr>
      <w:widowControl w:val="0"/>
      <w:jc w:val="both"/>
    </w:pPr>
    <w:rPr>
      <w:kern w:val="2"/>
      <w:sz w:val="21"/>
      <w:szCs w:val="22"/>
    </w:rPr>
  </w:style>
  <w:style w:type="character" w:customStyle="1" w:styleId="2Char">
    <w:name w:val="标题 2 Char"/>
    <w:basedOn w:val="a0"/>
    <w:link w:val="2"/>
    <w:uiPriority w:val="9"/>
    <w:qFormat/>
    <w:rsid w:val="00E46A77"/>
    <w:rPr>
      <w:rFonts w:ascii="宋体" w:eastAsia="宋体" w:hAnsi="宋体" w:cs="宋体"/>
      <w:kern w:val="0"/>
      <w:sz w:val="24"/>
      <w:szCs w:val="24"/>
    </w:rPr>
  </w:style>
  <w:style w:type="character" w:customStyle="1" w:styleId="3Char">
    <w:name w:val="标题 3 Char"/>
    <w:basedOn w:val="a0"/>
    <w:link w:val="3"/>
    <w:uiPriority w:val="9"/>
    <w:qFormat/>
    <w:rsid w:val="00E46A77"/>
    <w:rPr>
      <w:b/>
      <w:bCs/>
      <w:sz w:val="32"/>
      <w:szCs w:val="32"/>
    </w:rPr>
  </w:style>
  <w:style w:type="character" w:customStyle="1" w:styleId="fl">
    <w:name w:val="fl"/>
    <w:basedOn w:val="a0"/>
    <w:qFormat/>
    <w:rsid w:val="00E46A77"/>
  </w:style>
  <w:style w:type="paragraph" w:customStyle="1" w:styleId="lead">
    <w:name w:val="lead"/>
    <w:basedOn w:val="a"/>
    <w:qFormat/>
    <w:rsid w:val="00E46A77"/>
    <w:pPr>
      <w:widowControl/>
      <w:spacing w:before="100" w:beforeAutospacing="1" w:after="100" w:afterAutospacing="1"/>
      <w:jc w:val="left"/>
    </w:pPr>
    <w:rPr>
      <w:rFonts w:ascii="宋体" w:eastAsia="宋体" w:hAnsi="宋体" w:cs="宋体"/>
      <w:kern w:val="0"/>
      <w:sz w:val="24"/>
      <w:szCs w:val="24"/>
    </w:rPr>
  </w:style>
  <w:style w:type="character" w:customStyle="1" w:styleId="4Char">
    <w:name w:val="标题 4 Char"/>
    <w:basedOn w:val="a0"/>
    <w:link w:val="4"/>
    <w:qFormat/>
    <w:rsid w:val="00E46A77"/>
    <w:rPr>
      <w:rFonts w:asciiTheme="majorHAnsi" w:eastAsiaTheme="majorEastAsia" w:hAnsiTheme="majorHAnsi" w:cstheme="majorBidi"/>
      <w:b/>
      <w:bCs/>
      <w:sz w:val="28"/>
      <w:szCs w:val="28"/>
    </w:rPr>
  </w:style>
  <w:style w:type="character" w:customStyle="1" w:styleId="latest-item-title">
    <w:name w:val="latest-item-title"/>
    <w:basedOn w:val="a0"/>
    <w:qFormat/>
    <w:rsid w:val="00E46A77"/>
  </w:style>
  <w:style w:type="character" w:customStyle="1" w:styleId="h1title2">
    <w:name w:val="h1title2"/>
    <w:basedOn w:val="a0"/>
    <w:qFormat/>
    <w:rsid w:val="00E46A77"/>
  </w:style>
  <w:style w:type="character" w:customStyle="1" w:styleId="translation">
    <w:name w:val="translation"/>
    <w:basedOn w:val="a0"/>
    <w:rsid w:val="00E46A77"/>
  </w:style>
  <w:style w:type="character" w:customStyle="1" w:styleId="abbr-date">
    <w:name w:val="abbr-date"/>
    <w:basedOn w:val="a0"/>
    <w:qFormat/>
    <w:rsid w:val="00E46A77"/>
  </w:style>
  <w:style w:type="character" w:customStyle="1" w:styleId="translate-description">
    <w:name w:val="translate-description"/>
    <w:basedOn w:val="a0"/>
    <w:qFormat/>
    <w:rsid w:val="00E46A77"/>
  </w:style>
  <w:style w:type="paragraph" w:customStyle="1" w:styleId="result-info">
    <w:name w:val="result-info"/>
    <w:basedOn w:val="a"/>
    <w:qFormat/>
    <w:rsid w:val="00E46A77"/>
    <w:pPr>
      <w:widowControl/>
      <w:spacing w:before="100" w:beforeAutospacing="1" w:after="100" w:afterAutospacing="1"/>
      <w:jc w:val="left"/>
    </w:pPr>
    <w:rPr>
      <w:rFonts w:ascii="宋体" w:eastAsia="宋体" w:hAnsi="宋体" w:cs="宋体"/>
      <w:kern w:val="0"/>
      <w:sz w:val="24"/>
      <w:szCs w:val="24"/>
    </w:rPr>
  </w:style>
  <w:style w:type="character" w:customStyle="1" w:styleId="tgt">
    <w:name w:val="tgt"/>
    <w:basedOn w:val="a0"/>
    <w:rsid w:val="00E46A77"/>
  </w:style>
  <w:style w:type="paragraph" w:customStyle="1" w:styleId="dtn">
    <w:name w:val="dtn"/>
    <w:basedOn w:val="a"/>
    <w:qFormat/>
    <w:rsid w:val="00E46A77"/>
    <w:pPr>
      <w:widowControl/>
      <w:spacing w:before="100" w:beforeAutospacing="1" w:after="100" w:afterAutospacing="1"/>
      <w:jc w:val="left"/>
    </w:pPr>
    <w:rPr>
      <w:rFonts w:ascii="宋体" w:eastAsia="宋体" w:hAnsi="宋体" w:cs="宋体"/>
      <w:kern w:val="0"/>
      <w:sz w:val="24"/>
      <w:szCs w:val="24"/>
    </w:rPr>
  </w:style>
  <w:style w:type="character" w:customStyle="1" w:styleId="h1title">
    <w:name w:val="h1title"/>
    <w:basedOn w:val="a0"/>
    <w:qFormat/>
    <w:rsid w:val="00E46A77"/>
  </w:style>
  <w:style w:type="character" w:customStyle="1" w:styleId="Char3">
    <w:name w:val="标题 Char"/>
    <w:basedOn w:val="a0"/>
    <w:link w:val="a8"/>
    <w:uiPriority w:val="10"/>
    <w:qFormat/>
    <w:rsid w:val="00E46A77"/>
    <w:rPr>
      <w:rFonts w:asciiTheme="majorHAnsi" w:eastAsia="宋体" w:hAnsiTheme="majorHAnsi" w:cstheme="majorBidi"/>
      <w:b/>
      <w:bCs/>
      <w:sz w:val="32"/>
      <w:szCs w:val="32"/>
    </w:rPr>
  </w:style>
  <w:style w:type="paragraph" w:customStyle="1" w:styleId="Default">
    <w:name w:val="Default"/>
    <w:qFormat/>
    <w:rsid w:val="00E46A77"/>
    <w:pPr>
      <w:widowControl w:val="0"/>
      <w:autoSpaceDE w:val="0"/>
      <w:autoSpaceDN w:val="0"/>
      <w:adjustRightInd w:val="0"/>
    </w:pPr>
    <w:rPr>
      <w:rFonts w:ascii="仿宋_GB2312" w:eastAsia="仿宋_GB2312" w:cs="仿宋_GB2312"/>
      <w:color w:val="000000"/>
      <w:sz w:val="24"/>
      <w:szCs w:val="24"/>
    </w:rPr>
  </w:style>
  <w:style w:type="character" w:customStyle="1" w:styleId="web2">
    <w:name w:val="web2"/>
    <w:basedOn w:val="a0"/>
    <w:qFormat/>
    <w:rsid w:val="00E46A77"/>
  </w:style>
  <w:style w:type="character" w:customStyle="1" w:styleId="font-it2">
    <w:name w:val="font-it2"/>
    <w:basedOn w:val="a0"/>
    <w:qFormat/>
    <w:rsid w:val="00E46A77"/>
  </w:style>
  <w:style w:type="character" w:customStyle="1" w:styleId="5Char">
    <w:name w:val="标题 5 Char"/>
    <w:basedOn w:val="a0"/>
    <w:link w:val="5"/>
    <w:uiPriority w:val="9"/>
    <w:semiHidden/>
    <w:qFormat/>
    <w:rsid w:val="00E46A77"/>
    <w:rPr>
      <w:b/>
      <w:bCs/>
      <w:sz w:val="28"/>
      <w:szCs w:val="28"/>
    </w:rPr>
  </w:style>
  <w:style w:type="character" w:styleId="ae">
    <w:name w:val="Placeholder Text"/>
    <w:basedOn w:val="a0"/>
    <w:uiPriority w:val="99"/>
    <w:semiHidden/>
    <w:qFormat/>
    <w:rsid w:val="00E46A77"/>
    <w:rPr>
      <w:color w:val="808080"/>
    </w:rPr>
  </w:style>
  <w:style w:type="character" w:customStyle="1" w:styleId="web">
    <w:name w:val="web"/>
    <w:basedOn w:val="a0"/>
    <w:qFormat/>
    <w:rsid w:val="00E46A77"/>
  </w:style>
  <w:style w:type="character" w:customStyle="1" w:styleId="Char2">
    <w:name w:val="副标题 Char"/>
    <w:basedOn w:val="a0"/>
    <w:link w:val="a6"/>
    <w:uiPriority w:val="11"/>
    <w:qFormat/>
    <w:rsid w:val="00E46A77"/>
    <w:rPr>
      <w:rFonts w:asciiTheme="majorHAnsi" w:eastAsia="宋体" w:hAnsiTheme="majorHAnsi" w:cstheme="majorBidi"/>
      <w:b/>
      <w:bCs/>
      <w:kern w:val="28"/>
      <w:sz w:val="32"/>
      <w:szCs w:val="3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lknet.ac.cn/page/readdict.cbs?linkword=%C4%BE%CA%F7" TargetMode="External"/><Relationship Id="rId18" Type="http://schemas.openxmlformats.org/officeDocument/2006/relationships/hyperlink" Target="http://114.246.26.85/picture/sjly/sjly0000011368b.jpg"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lknet.ac.cn/page/readdict.cbs?linkword=%C1%FA%C4%D4%CF%E3" TargetMode="External"/><Relationship Id="rId17" Type="http://schemas.openxmlformats.org/officeDocument/2006/relationships/hyperlink" Target="http://www.lknet.ac.cn/page/readdict.cbs?linkword=%C9%BD%B2%E8" TargetMode="External"/><Relationship Id="rId2" Type="http://schemas.openxmlformats.org/officeDocument/2006/relationships/customXml" Target="../customXml/item2.xml"/><Relationship Id="rId16" Type="http://schemas.openxmlformats.org/officeDocument/2006/relationships/hyperlink" Target="http://www.lknet.ac.cn/page/readdict.cbs?linkword=%BB%C6%CC%B4"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knet.ac.cn/page/readdict.cbs?linkword=%C1%FA%C4%D4%CF%E3" TargetMode="External"/><Relationship Id="rId5" Type="http://schemas.openxmlformats.org/officeDocument/2006/relationships/settings" Target="settings.xml"/><Relationship Id="rId15" Type="http://schemas.openxmlformats.org/officeDocument/2006/relationships/hyperlink" Target="http://www.lknet.ac.cn/page/readdict.cbs?linkword=%CC%D2%BB%A8%D0%C4%C4%BE" TargetMode="External"/><Relationship Id="rId10" Type="http://schemas.openxmlformats.org/officeDocument/2006/relationships/hyperlink" Target="http://www.lknet.ac.cn/page/readdict.cbs?linkword=%D3%CD%D7%D8"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lknet.ac.cn/page/readdict.cbs?linkword=%C1%FA%C4%D4%CF%E3" TargetMode="External"/><Relationship Id="rId14" Type="http://schemas.openxmlformats.org/officeDocument/2006/relationships/hyperlink" Target="http://www.lknet.ac.cn/page/readdict.cbs?linkword=%BB%C6%CC%B4"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054"/>
    <customShpInfo spid="_x0000_s2078"/>
    <customShpInfo spid="_x0000_s2106"/>
    <customShpInfo spid="_x0000_s2104"/>
    <customShpInfo spid="_x0000_s2091"/>
    <customShpInfo spid="_x0000_s2068"/>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76915BF-13E3-4DD9-9613-DB6370D67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16</Pages>
  <Words>2677</Words>
  <Characters>15265</Characters>
  <Application>Microsoft Office Word</Application>
  <DocSecurity>0</DocSecurity>
  <Lines>127</Lines>
  <Paragraphs>35</Paragraphs>
  <ScaleCrop>false</ScaleCrop>
  <Company>Microsoft</Company>
  <LinksUpToDate>false</LinksUpToDate>
  <CharactersWithSpaces>17907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dc:creator>
  <cp:keywords/>
  <dc:description/>
  <cp:lastModifiedBy>wei</cp:lastModifiedBy>
  <cp:revision>11</cp:revision>
  <cp:lastPrinted>2021-09-01T02:53:00Z</cp:lastPrinted>
  <dcterms:created xsi:type="dcterms:W3CDTF">2021-11-03T03:47:00Z</dcterms:created>
  <dcterms:modified xsi:type="dcterms:W3CDTF">2021-11-04T03:20:00Z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1CE6B352CF1B4CF8B780D46D5FF2CC46</vt:lpwstr>
  </property>
</Properties>
</file>