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3FC" w:rsidRDefault="00344C31" w:rsidP="00242C48">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Pr>
          <w:rFonts w:ascii="楷体_GB2312" w:eastAsia="楷体_GB2312" w:hAnsi="楷体" w:hint="eastAsia"/>
          <w:b/>
          <w:color w:val="984806" w:themeColor="accent6" w:themeShade="80"/>
          <w:w w:val="90"/>
          <w:kern w:val="0"/>
          <w:sz w:val="110"/>
          <w:szCs w:val="110"/>
        </w:rPr>
        <w:t>林业经济技术信息</w:t>
      </w:r>
    </w:p>
    <w:p w:rsidR="00E733FC" w:rsidRDefault="00344C31" w:rsidP="00242C48">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w:t>
      </w:r>
      <w:r w:rsidR="00E56046">
        <w:rPr>
          <w:rFonts w:asciiTheme="minorEastAsia" w:hAnsiTheme="minorEastAsia" w:cs="Times New Roman" w:hint="eastAsia"/>
          <w:b/>
          <w:sz w:val="28"/>
          <w:szCs w:val="28"/>
        </w:rPr>
        <w:t>11</w:t>
      </w:r>
      <w:r>
        <w:rPr>
          <w:rFonts w:asciiTheme="minorEastAsia" w:hAnsiTheme="minorEastAsia" w:cs="Times New Roman" w:hint="eastAsia"/>
          <w:b/>
          <w:sz w:val="28"/>
          <w:szCs w:val="28"/>
        </w:rPr>
        <w:t>、1</w:t>
      </w:r>
      <w:r w:rsidR="00E56046">
        <w:rPr>
          <w:rFonts w:asciiTheme="minorEastAsia" w:hAnsiTheme="minorEastAsia" w:cs="Times New Roman" w:hint="eastAsia"/>
          <w:b/>
          <w:sz w:val="28"/>
          <w:szCs w:val="28"/>
        </w:rPr>
        <w:t>2</w:t>
      </w:r>
      <w:r>
        <w:rPr>
          <w:rFonts w:asciiTheme="minorEastAsia" w:hAnsiTheme="minorEastAsia" w:cs="Times New Roman" w:hint="eastAsia"/>
          <w:b/>
          <w:sz w:val="28"/>
          <w:szCs w:val="28"/>
        </w:rPr>
        <w:t>期</w:t>
      </w:r>
      <w:r>
        <w:rPr>
          <w:rFonts w:asciiTheme="minorEastAsia" w:hAnsiTheme="minorEastAsia" w:hint="eastAsia"/>
          <w:b/>
          <w:sz w:val="28"/>
          <w:szCs w:val="28"/>
        </w:rPr>
        <w:t>（总第21</w:t>
      </w:r>
      <w:r w:rsidR="00E56046">
        <w:rPr>
          <w:rFonts w:asciiTheme="minorEastAsia" w:hAnsiTheme="minorEastAsia" w:hint="eastAsia"/>
          <w:b/>
          <w:sz w:val="28"/>
          <w:szCs w:val="28"/>
        </w:rPr>
        <w:t>3</w:t>
      </w:r>
      <w:r>
        <w:rPr>
          <w:rFonts w:asciiTheme="minorEastAsia" w:hAnsiTheme="minorEastAsia" w:hint="eastAsia"/>
          <w:b/>
          <w:sz w:val="28"/>
          <w:szCs w:val="28"/>
        </w:rPr>
        <w:t>、21</w:t>
      </w:r>
      <w:r w:rsidR="00E56046">
        <w:rPr>
          <w:rFonts w:asciiTheme="minorEastAsia" w:hAnsiTheme="minorEastAsia" w:hint="eastAsia"/>
          <w:b/>
          <w:sz w:val="28"/>
          <w:szCs w:val="28"/>
        </w:rPr>
        <w:t>4</w:t>
      </w:r>
      <w:r>
        <w:rPr>
          <w:rFonts w:asciiTheme="minorEastAsia" w:hAnsiTheme="minorEastAsia" w:hint="eastAsia"/>
          <w:b/>
          <w:sz w:val="28"/>
          <w:szCs w:val="28"/>
        </w:rPr>
        <w:t>期）</w:t>
      </w:r>
    </w:p>
    <w:p w:rsidR="00E733FC" w:rsidRDefault="00344C31">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2022-0</w:t>
      </w:r>
      <w:r w:rsidR="00E56046">
        <w:rPr>
          <w:rFonts w:asciiTheme="minorEastAsia" w:hAnsiTheme="minorEastAsia" w:hint="eastAsia"/>
          <w:b/>
          <w:sz w:val="30"/>
          <w:szCs w:val="30"/>
        </w:rPr>
        <w:t>9</w:t>
      </w:r>
      <w:r>
        <w:rPr>
          <w:rFonts w:asciiTheme="minorEastAsia" w:hAnsiTheme="minorEastAsia" w:hint="eastAsia"/>
          <w:b/>
          <w:sz w:val="30"/>
          <w:szCs w:val="30"/>
        </w:rPr>
        <w:t>-3</w:t>
      </w:r>
      <w:r w:rsidR="00E56046">
        <w:rPr>
          <w:rFonts w:asciiTheme="minorEastAsia" w:hAnsiTheme="minorEastAsia" w:hint="eastAsia"/>
          <w:b/>
          <w:sz w:val="30"/>
          <w:szCs w:val="30"/>
        </w:rPr>
        <w:t>0</w:t>
      </w:r>
      <w:r>
        <w:rPr>
          <w:rFonts w:asciiTheme="minorEastAsia" w:hAnsiTheme="minorEastAsia" w:hint="eastAsia"/>
          <w:sz w:val="30"/>
          <w:szCs w:val="30"/>
        </w:rPr>
        <w:t xml:space="preserve">              </w:t>
      </w:r>
    </w:p>
    <w:p w:rsidR="00E733FC" w:rsidRDefault="000743E1">
      <w:pPr>
        <w:spacing w:line="400" w:lineRule="exact"/>
        <w:jc w:val="center"/>
        <w:rPr>
          <w:rFonts w:ascii="黑体" w:eastAsia="黑体"/>
          <w:b/>
          <w:sz w:val="44"/>
          <w:szCs w:val="44"/>
        </w:rPr>
      </w:pPr>
      <w:r w:rsidRPr="000743E1">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E733FC" w:rsidRDefault="00344C31">
      <w:pPr>
        <w:spacing w:line="400" w:lineRule="exact"/>
        <w:jc w:val="center"/>
        <w:rPr>
          <w:rFonts w:ascii="黑体" w:eastAsia="黑体"/>
          <w:b/>
          <w:sz w:val="44"/>
          <w:szCs w:val="44"/>
        </w:rPr>
      </w:pPr>
      <w:r>
        <w:rPr>
          <w:rFonts w:ascii="黑体" w:eastAsia="黑体" w:hint="eastAsia"/>
          <w:b/>
          <w:sz w:val="44"/>
          <w:szCs w:val="44"/>
        </w:rPr>
        <w:t>目    录</w:t>
      </w:r>
    </w:p>
    <w:p w:rsidR="0082208C" w:rsidRDefault="0082208C" w:rsidP="00F63CBD">
      <w:pPr>
        <w:spacing w:line="300" w:lineRule="exact"/>
        <w:jc w:val="left"/>
        <w:rPr>
          <w:rFonts w:ascii="黑体" w:eastAsia="黑体" w:hAnsiTheme="minorEastAsia" w:cs="宋体"/>
          <w:b/>
          <w:color w:val="4F6228" w:themeColor="accent3" w:themeShade="80"/>
          <w:kern w:val="0"/>
          <w:sz w:val="24"/>
          <w:szCs w:val="24"/>
        </w:rPr>
      </w:pPr>
    </w:p>
    <w:p w:rsidR="008B579A" w:rsidRPr="000A3333" w:rsidRDefault="00344C31" w:rsidP="00242C48">
      <w:pPr>
        <w:spacing w:beforeLines="50" w:afterLines="30" w:line="300" w:lineRule="exact"/>
        <w:jc w:val="left"/>
        <w:rPr>
          <w:sz w:val="26"/>
          <w:szCs w:val="26"/>
        </w:rPr>
      </w:pPr>
      <w:r w:rsidRPr="000A3333">
        <w:rPr>
          <w:rFonts w:ascii="黑体" w:eastAsia="黑体" w:hAnsiTheme="minorEastAsia" w:cs="宋体" w:hint="eastAsia"/>
          <w:b/>
          <w:color w:val="4F6228" w:themeColor="accent3" w:themeShade="80"/>
          <w:kern w:val="0"/>
          <w:sz w:val="26"/>
          <w:szCs w:val="26"/>
        </w:rPr>
        <w:t>行业动态</w:t>
      </w:r>
    </w:p>
    <w:p w:rsidR="008B579A" w:rsidRPr="000A3333" w:rsidRDefault="008B579A"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《全国国土绿化规划纲要（2022—2030年）》发布</w:t>
      </w:r>
    </w:p>
    <w:p w:rsidR="00124297" w:rsidRPr="000A3333" w:rsidRDefault="00124297"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十年来我国林草建设交出优异答卷</w:t>
      </w:r>
    </w:p>
    <w:p w:rsidR="00C14285" w:rsidRPr="000A3333" w:rsidRDefault="00C14285"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全国首个林长制评估技术标准通过审定</w:t>
      </w:r>
    </w:p>
    <w:p w:rsidR="00146134" w:rsidRPr="000A3333" w:rsidRDefault="00146134"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吉林郭尔罗斯草原：传承红色基因 助推草原保护修复</w:t>
      </w:r>
    </w:p>
    <w:p w:rsidR="00E733FC" w:rsidRPr="000A3333" w:rsidRDefault="00344C31" w:rsidP="00242C48">
      <w:pPr>
        <w:spacing w:beforeLines="30" w:afterLines="30" w:line="300" w:lineRule="exact"/>
        <w:jc w:val="left"/>
        <w:rPr>
          <w:rFonts w:ascii="黑体" w:eastAsia="黑体" w:hAnsiTheme="minorEastAsia" w:cs="宋体"/>
          <w:b/>
          <w:color w:val="4F6228" w:themeColor="accent3" w:themeShade="80"/>
          <w:kern w:val="0"/>
          <w:sz w:val="26"/>
          <w:szCs w:val="26"/>
        </w:rPr>
      </w:pPr>
      <w:r w:rsidRPr="000A3333">
        <w:rPr>
          <w:rFonts w:ascii="黑体" w:eastAsia="黑体" w:hAnsiTheme="minorEastAsia" w:cs="宋体" w:hint="eastAsia"/>
          <w:b/>
          <w:color w:val="4F6228" w:themeColor="accent3" w:themeShade="80"/>
          <w:kern w:val="0"/>
          <w:sz w:val="26"/>
          <w:szCs w:val="26"/>
        </w:rPr>
        <w:t>科技资讯</w:t>
      </w:r>
    </w:p>
    <w:p w:rsidR="00DB2C9C" w:rsidRPr="000A3333" w:rsidRDefault="00DB2C9C" w:rsidP="00F03C23">
      <w:pPr>
        <w:pStyle w:val="bsharetext"/>
        <w:numPr>
          <w:ilvl w:val="0"/>
          <w:numId w:val="1"/>
        </w:numPr>
        <w:spacing w:before="0" w:beforeAutospacing="0" w:after="0" w:afterAutospacing="0" w:line="30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我国最新研究表明山东半岛是国内赤松最早的分布区</w:t>
      </w:r>
    </w:p>
    <w:p w:rsidR="003940CD" w:rsidRPr="000A3333" w:rsidRDefault="00BB2D6C" w:rsidP="00F03C23">
      <w:pPr>
        <w:pStyle w:val="bsharetext"/>
        <w:numPr>
          <w:ilvl w:val="0"/>
          <w:numId w:val="1"/>
        </w:numPr>
        <w:spacing w:before="0" w:beforeAutospacing="0" w:after="0" w:afterAutospacing="0" w:line="30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w:t>
      </w:r>
      <w:r w:rsidR="003940CD" w:rsidRPr="000A3333">
        <w:rPr>
          <w:rFonts w:ascii="黑体" w:eastAsia="黑体" w:hAnsiTheme="minorEastAsia" w:hint="eastAsia"/>
          <w:b/>
          <w:color w:val="000000" w:themeColor="text1"/>
          <w:sz w:val="22"/>
          <w:szCs w:val="22"/>
        </w:rPr>
        <w:t>高分林业遥感应用示范系统（一期）</w:t>
      </w:r>
      <w:r w:rsidRPr="000A3333">
        <w:rPr>
          <w:rFonts w:ascii="黑体" w:eastAsia="黑体" w:hAnsiTheme="minorEastAsia" w:hint="eastAsia"/>
          <w:b/>
          <w:color w:val="000000" w:themeColor="text1"/>
          <w:sz w:val="22"/>
          <w:szCs w:val="22"/>
        </w:rPr>
        <w:t>”</w:t>
      </w:r>
      <w:r w:rsidR="003940CD" w:rsidRPr="000A3333">
        <w:rPr>
          <w:rFonts w:ascii="黑体" w:eastAsia="黑体" w:hAnsiTheme="minorEastAsia" w:hint="eastAsia"/>
          <w:b/>
          <w:color w:val="000000" w:themeColor="text1"/>
          <w:sz w:val="22"/>
          <w:szCs w:val="22"/>
        </w:rPr>
        <w:t>项目通过验收评审</w:t>
      </w:r>
    </w:p>
    <w:p w:rsidR="00DB2C9C" w:rsidRPr="000A3333" w:rsidRDefault="00DB2C9C" w:rsidP="00F03C23">
      <w:pPr>
        <w:pStyle w:val="bsharetext"/>
        <w:numPr>
          <w:ilvl w:val="0"/>
          <w:numId w:val="1"/>
        </w:numPr>
        <w:spacing w:before="0" w:beforeAutospacing="0" w:after="0" w:afterAutospacing="0" w:line="30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“害虫远程智能监测系统及设备”项目通过验收</w:t>
      </w:r>
    </w:p>
    <w:p w:rsidR="003940CD" w:rsidRPr="000A3333" w:rsidRDefault="003940CD" w:rsidP="00F03C23">
      <w:pPr>
        <w:pStyle w:val="bsharetext"/>
        <w:numPr>
          <w:ilvl w:val="0"/>
          <w:numId w:val="1"/>
        </w:numPr>
        <w:spacing w:before="0" w:beforeAutospacing="0" w:after="0" w:afterAutospacing="0" w:line="30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白银市</w:t>
      </w:r>
      <w:r w:rsidR="00BB2D6C" w:rsidRPr="000A3333">
        <w:rPr>
          <w:rFonts w:ascii="黑体" w:eastAsia="黑体" w:hAnsiTheme="minorEastAsia" w:hint="eastAsia"/>
          <w:b/>
          <w:color w:val="000000" w:themeColor="text1"/>
          <w:sz w:val="22"/>
          <w:szCs w:val="22"/>
        </w:rPr>
        <w:t>“</w:t>
      </w:r>
      <w:r w:rsidRPr="000A3333">
        <w:rPr>
          <w:rFonts w:ascii="黑体" w:eastAsia="黑体" w:hAnsiTheme="minorEastAsia" w:hint="eastAsia"/>
          <w:b/>
          <w:color w:val="000000" w:themeColor="text1"/>
          <w:sz w:val="22"/>
          <w:szCs w:val="22"/>
        </w:rPr>
        <w:t>叶用型文冠果产业化经营综合示范</w:t>
      </w:r>
      <w:r w:rsidR="00BB2D6C" w:rsidRPr="000A3333">
        <w:rPr>
          <w:rFonts w:ascii="黑体" w:eastAsia="黑体" w:hAnsiTheme="minorEastAsia" w:hint="eastAsia"/>
          <w:b/>
          <w:color w:val="000000" w:themeColor="text1"/>
          <w:sz w:val="22"/>
          <w:szCs w:val="22"/>
        </w:rPr>
        <w:t>”</w:t>
      </w:r>
      <w:r w:rsidRPr="000A3333">
        <w:rPr>
          <w:rFonts w:ascii="黑体" w:eastAsia="黑体" w:hAnsiTheme="minorEastAsia" w:hint="eastAsia"/>
          <w:b/>
          <w:color w:val="000000" w:themeColor="text1"/>
          <w:sz w:val="22"/>
          <w:szCs w:val="22"/>
        </w:rPr>
        <w:t>项目通过验收</w:t>
      </w:r>
    </w:p>
    <w:p w:rsidR="00E733FC" w:rsidRPr="000A3333" w:rsidRDefault="00344C31" w:rsidP="00242C48">
      <w:pPr>
        <w:spacing w:beforeLines="30" w:afterLines="30" w:line="300" w:lineRule="exact"/>
        <w:jc w:val="left"/>
        <w:rPr>
          <w:rFonts w:ascii="黑体" w:eastAsia="黑体" w:hAnsiTheme="minorEastAsia" w:cs="宋体"/>
          <w:b/>
          <w:color w:val="4F6228" w:themeColor="accent3" w:themeShade="80"/>
          <w:kern w:val="0"/>
          <w:sz w:val="26"/>
          <w:szCs w:val="26"/>
        </w:rPr>
      </w:pPr>
      <w:r w:rsidRPr="000A3333">
        <w:rPr>
          <w:rFonts w:ascii="黑体" w:eastAsia="黑体" w:hAnsiTheme="minorEastAsia" w:cs="宋体" w:hint="eastAsia"/>
          <w:b/>
          <w:color w:val="4F6228" w:themeColor="accent3" w:themeShade="80"/>
          <w:kern w:val="0"/>
          <w:sz w:val="26"/>
          <w:szCs w:val="26"/>
        </w:rPr>
        <w:t>智慧林业</w:t>
      </w:r>
    </w:p>
    <w:p w:rsidR="00C424D9" w:rsidRPr="000A3333" w:rsidRDefault="00C424D9"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中国林科院助力江西分宜推进智慧林业信息化建设</w:t>
      </w:r>
    </w:p>
    <w:p w:rsidR="00C424D9" w:rsidRPr="000A3333" w:rsidRDefault="00C424D9"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气候智慧型草地管理：轻简化技术模式惠及牧民</w:t>
      </w:r>
    </w:p>
    <w:p w:rsidR="003940CD" w:rsidRPr="000A3333" w:rsidRDefault="003940CD"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浙江龙泉：林业数字化改革开辟山区共富新路</w:t>
      </w:r>
    </w:p>
    <w:p w:rsidR="00B5188D" w:rsidRPr="000A3333" w:rsidRDefault="00B5188D"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安徽首个林业物联网系统在马头林场成功应用</w:t>
      </w:r>
    </w:p>
    <w:p w:rsidR="00B5188D" w:rsidRPr="000A3333" w:rsidRDefault="00B5188D"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福建加快实施智慧林业“123”工程</w:t>
      </w:r>
    </w:p>
    <w:p w:rsidR="00E733FC" w:rsidRPr="000A3333" w:rsidRDefault="00344C31" w:rsidP="00242C48">
      <w:pPr>
        <w:pStyle w:val="a7"/>
        <w:spacing w:beforeLines="30" w:beforeAutospacing="0" w:afterLines="30" w:afterAutospacing="0" w:line="300" w:lineRule="exact"/>
        <w:rPr>
          <w:rFonts w:ascii="黑体" w:eastAsia="黑体" w:hAnsiTheme="minorEastAsia"/>
          <w:b/>
          <w:color w:val="4F6228" w:themeColor="accent3" w:themeShade="80"/>
          <w:sz w:val="26"/>
          <w:szCs w:val="26"/>
        </w:rPr>
      </w:pPr>
      <w:r w:rsidRPr="000A3333">
        <w:rPr>
          <w:rFonts w:ascii="黑体" w:eastAsia="黑体" w:hAnsiTheme="minorEastAsia" w:hint="eastAsia"/>
          <w:b/>
          <w:color w:val="4F6228" w:themeColor="accent3" w:themeShade="80"/>
          <w:sz w:val="26"/>
          <w:szCs w:val="26"/>
        </w:rPr>
        <w:t>林草碳汇</w:t>
      </w:r>
    </w:p>
    <w:p w:rsidR="00F96875" w:rsidRPr="000A3333" w:rsidRDefault="00F96875"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“林草助力碳中和战略研究”召开项目推进会</w:t>
      </w:r>
    </w:p>
    <w:p w:rsidR="00F96875" w:rsidRPr="000A3333" w:rsidRDefault="00F96875"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实现“双碳”目标应发挥林业碳汇等间接减排作用</w:t>
      </w:r>
    </w:p>
    <w:p w:rsidR="00F96875" w:rsidRPr="000A3333" w:rsidRDefault="00F96875"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专家研讨碳汇和金融融合发展之路</w:t>
      </w:r>
    </w:p>
    <w:p w:rsidR="004239DE" w:rsidRPr="000A3333" w:rsidRDefault="004239DE"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“碳汇中国行”系列公益传播活动启动</w:t>
      </w:r>
    </w:p>
    <w:p w:rsidR="00F96875" w:rsidRPr="000A3333" w:rsidRDefault="00F96875"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贵州成立首个森林碳汇管理局</w:t>
      </w:r>
    </w:p>
    <w:p w:rsidR="00E733FC" w:rsidRPr="000A3333" w:rsidRDefault="00344C31" w:rsidP="00242C48">
      <w:pPr>
        <w:pStyle w:val="a7"/>
        <w:spacing w:beforeLines="30" w:beforeAutospacing="0" w:afterLines="30" w:afterAutospacing="0" w:line="300" w:lineRule="exact"/>
        <w:rPr>
          <w:rFonts w:ascii="黑体" w:eastAsia="黑体" w:hAnsiTheme="minorEastAsia"/>
          <w:b/>
          <w:color w:val="4F6228" w:themeColor="accent3" w:themeShade="80"/>
          <w:sz w:val="26"/>
          <w:szCs w:val="26"/>
        </w:rPr>
      </w:pPr>
      <w:r w:rsidRPr="000A3333">
        <w:rPr>
          <w:rFonts w:ascii="黑体" w:eastAsia="黑体" w:hAnsiTheme="minorEastAsia" w:hint="eastAsia"/>
          <w:b/>
          <w:color w:val="4F6228" w:themeColor="accent3" w:themeShade="80"/>
          <w:sz w:val="26"/>
          <w:szCs w:val="26"/>
        </w:rPr>
        <w:t>产业经济</w:t>
      </w:r>
    </w:p>
    <w:p w:rsidR="00123BAB" w:rsidRPr="000A3333" w:rsidRDefault="00123BAB"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世界木材与木制品贸易大会举办</w:t>
      </w:r>
    </w:p>
    <w:p w:rsidR="00603FE1" w:rsidRPr="000A3333" w:rsidRDefault="00123BAB"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w:t>
      </w:r>
      <w:r w:rsidR="00603FE1" w:rsidRPr="000A3333">
        <w:rPr>
          <w:rFonts w:ascii="黑体" w:eastAsia="黑体" w:hAnsiTheme="minorEastAsia" w:hint="eastAsia"/>
          <w:b/>
          <w:color w:val="000000" w:themeColor="text1"/>
          <w:sz w:val="22"/>
          <w:szCs w:val="22"/>
        </w:rPr>
        <w:t>全国天然林保护修复中长期规划》通过专家评审</w:t>
      </w:r>
    </w:p>
    <w:p w:rsidR="006F7C84" w:rsidRPr="000A3333" w:rsidRDefault="006F7C84"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国家林草局森林认证国家创新联盟成立</w:t>
      </w:r>
    </w:p>
    <w:p w:rsidR="00AD743D" w:rsidRPr="000A3333" w:rsidRDefault="00AD743D"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大兴安岭神州北极木业“胶合木”通过“双认证”</w:t>
      </w:r>
    </w:p>
    <w:p w:rsidR="00E733FC" w:rsidRPr="000A3333" w:rsidRDefault="00344C31" w:rsidP="00242C48">
      <w:pPr>
        <w:pStyle w:val="a7"/>
        <w:spacing w:beforeLines="30" w:beforeAutospacing="0" w:afterLines="30" w:afterAutospacing="0" w:line="300" w:lineRule="exact"/>
        <w:rPr>
          <w:rFonts w:ascii="黑体" w:eastAsia="黑体" w:hAnsiTheme="minorEastAsia"/>
          <w:b/>
          <w:color w:val="4F6228" w:themeColor="accent3" w:themeShade="80"/>
          <w:sz w:val="26"/>
          <w:szCs w:val="26"/>
        </w:rPr>
      </w:pPr>
      <w:r w:rsidRPr="000A3333">
        <w:rPr>
          <w:rFonts w:ascii="黑体" w:eastAsia="黑体" w:hAnsiTheme="minorEastAsia" w:hint="eastAsia"/>
          <w:b/>
          <w:color w:val="4F6228" w:themeColor="accent3" w:themeShade="80"/>
          <w:sz w:val="26"/>
          <w:szCs w:val="26"/>
        </w:rPr>
        <w:t>科普之窗</w:t>
      </w:r>
    </w:p>
    <w:p w:rsidR="00124297" w:rsidRPr="000A3333" w:rsidRDefault="00124297"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全球“迷你森林”发展方兴未艾</w:t>
      </w:r>
    </w:p>
    <w:p w:rsidR="00964CF8" w:rsidRPr="000A3333" w:rsidRDefault="00B24E3F"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color w:val="000000" w:themeColor="text1"/>
          <w:sz w:val="22"/>
          <w:szCs w:val="22"/>
        </w:rPr>
        <w:t>研究表明</w:t>
      </w:r>
      <w:r w:rsidR="00964CF8" w:rsidRPr="000A3333">
        <w:rPr>
          <w:rFonts w:ascii="黑体" w:eastAsia="黑体" w:hAnsiTheme="minorEastAsia" w:hint="eastAsia"/>
          <w:b/>
          <w:color w:val="000000" w:themeColor="text1"/>
          <w:sz w:val="22"/>
          <w:szCs w:val="22"/>
        </w:rPr>
        <w:t>森林面积减少威胁生物多样性和人类生计</w:t>
      </w:r>
    </w:p>
    <w:p w:rsidR="002C4FA3" w:rsidRPr="000A3333" w:rsidRDefault="002C4FA3" w:rsidP="0092469C">
      <w:pPr>
        <w:pStyle w:val="bsharetext"/>
        <w:numPr>
          <w:ilvl w:val="0"/>
          <w:numId w:val="1"/>
        </w:numPr>
        <w:spacing w:before="0" w:beforeAutospacing="0" w:after="0" w:afterAutospacing="0" w:line="290" w:lineRule="exact"/>
        <w:ind w:left="499" w:hanging="357"/>
        <w:rPr>
          <w:rFonts w:ascii="黑体" w:eastAsia="黑体" w:hAnsiTheme="minorEastAsia"/>
          <w:b/>
          <w:color w:val="000000" w:themeColor="text1"/>
          <w:sz w:val="22"/>
          <w:szCs w:val="22"/>
        </w:rPr>
      </w:pPr>
      <w:r w:rsidRPr="000A3333">
        <w:rPr>
          <w:rFonts w:ascii="黑体" w:eastAsia="黑体" w:hAnsiTheme="minorEastAsia" w:hint="eastAsia"/>
          <w:b/>
          <w:bCs/>
          <w:color w:val="000000" w:themeColor="text1"/>
          <w:sz w:val="22"/>
          <w:szCs w:val="22"/>
        </w:rPr>
        <w:t>第二次全国古树名木资源普查结果公布</w:t>
      </w:r>
    </w:p>
    <w:p w:rsidR="00E733FC" w:rsidRDefault="000743E1">
      <w:pPr>
        <w:spacing w:line="340" w:lineRule="exact"/>
        <w:jc w:val="left"/>
        <w:rPr>
          <w:rFonts w:ascii="黑体" w:eastAsia="黑体" w:hAnsi="黑体"/>
          <w:b/>
          <w:sz w:val="24"/>
          <w:szCs w:val="24"/>
        </w:rPr>
      </w:pPr>
      <w:r w:rsidRPr="000743E1">
        <w:rPr>
          <w:rFonts w:asciiTheme="minorEastAsia" w:eastAsia="宋体" w:hAnsiTheme="minorEastAsia"/>
          <w:b/>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45pt;margin-top:2.95pt;width:89.85pt;height:47.4pt;z-index:251660288">
            <v:textbox>
              <w:txbxContent>
                <w:p w:rsidR="00E733FC" w:rsidRDefault="00344C31">
                  <w:pPr>
                    <w:rPr>
                      <w:b/>
                      <w:color w:val="984806" w:themeColor="accent6" w:themeShade="80"/>
                      <w:sz w:val="32"/>
                      <w:szCs w:val="32"/>
                    </w:rPr>
                  </w:pPr>
                  <w:r>
                    <w:rPr>
                      <w:rFonts w:hint="eastAsia"/>
                      <w:b/>
                      <w:color w:val="984806" w:themeColor="accent6" w:themeShade="80"/>
                      <w:sz w:val="32"/>
                      <w:szCs w:val="32"/>
                    </w:rPr>
                    <w:t>行业动态</w:t>
                  </w: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sz w:val="28"/>
                      <w:szCs w:val="28"/>
                    </w:rPr>
                  </w:pPr>
                </w:p>
              </w:txbxContent>
            </v:textbox>
          </v:shape>
        </w:pict>
      </w:r>
    </w:p>
    <w:p w:rsidR="00E733FC" w:rsidRDefault="00344C31">
      <w:pPr>
        <w:spacing w:line="400" w:lineRule="exact"/>
        <w:jc w:val="left"/>
        <w:rPr>
          <w:rFonts w:ascii="黑体" w:eastAsia="黑体" w:hAnsi="黑体"/>
          <w:b/>
          <w:sz w:val="24"/>
          <w:szCs w:val="24"/>
        </w:rPr>
      </w:pPr>
      <w:r>
        <w:rPr>
          <w:rFonts w:ascii="黑体" w:eastAsia="黑体" w:hAnsi="黑体" w:hint="eastAsia"/>
          <w:b/>
          <w:sz w:val="24"/>
          <w:szCs w:val="24"/>
        </w:rPr>
        <w:t xml:space="preserve"> </w:t>
      </w:r>
    </w:p>
    <w:p w:rsidR="00E458A3" w:rsidRPr="00405586" w:rsidRDefault="000B2995" w:rsidP="00242C48">
      <w:pPr>
        <w:pStyle w:val="a7"/>
        <w:shd w:val="clear" w:color="auto" w:fill="FFFFFF"/>
        <w:spacing w:beforeLines="50" w:beforeAutospacing="0" w:afterLines="50" w:afterAutospacing="0" w:line="390" w:lineRule="exact"/>
        <w:jc w:val="center"/>
        <w:rPr>
          <w:rFonts w:ascii="黑体" w:eastAsia="黑体" w:hAnsi="黑体"/>
          <w:b/>
          <w:color w:val="76923C" w:themeColor="accent3" w:themeShade="BF"/>
          <w:sz w:val="30"/>
          <w:szCs w:val="30"/>
        </w:rPr>
      </w:pPr>
      <w:r>
        <w:rPr>
          <w:rFonts w:ascii="黑体" w:eastAsia="黑体" w:hAnsi="黑体" w:hint="eastAsia"/>
          <w:color w:val="004773"/>
          <w:sz w:val="19"/>
          <w:szCs w:val="19"/>
        </w:rPr>
        <w:br/>
      </w:r>
      <w:r w:rsidR="00E458A3" w:rsidRPr="000A3333">
        <w:rPr>
          <w:rFonts w:ascii="黑体" w:eastAsia="黑体" w:hAnsi="黑体" w:hint="eastAsia"/>
          <w:b/>
          <w:color w:val="4F6228" w:themeColor="accent3" w:themeShade="80"/>
          <w:sz w:val="30"/>
          <w:szCs w:val="30"/>
        </w:rPr>
        <w:t>《全国国土绿化规划纲要（2022—2030年）》发布</w:t>
      </w:r>
    </w:p>
    <w:p w:rsidR="00E458A3" w:rsidRPr="000A3333" w:rsidRDefault="00E458A3" w:rsidP="001606EF">
      <w:pPr>
        <w:pStyle w:val="a7"/>
        <w:shd w:val="clear" w:color="auto" w:fill="FFFFFF"/>
        <w:spacing w:before="0" w:beforeAutospacing="0" w:after="0" w:afterAutospacing="0" w:line="390" w:lineRule="exact"/>
        <w:ind w:firstLineChars="200" w:firstLine="480"/>
        <w:jc w:val="both"/>
        <w:rPr>
          <w:rFonts w:ascii="华文仿宋" w:eastAsia="华文仿宋" w:hAnsi="华文仿宋"/>
          <w:b/>
        </w:rPr>
      </w:pPr>
      <w:r w:rsidRPr="000A3333">
        <w:rPr>
          <w:rFonts w:ascii="华文仿宋" w:eastAsia="华文仿宋" w:hAnsi="华文仿宋" w:hint="eastAsia"/>
          <w:b/>
        </w:rPr>
        <w:t>近期，全国绿化委员会编制印发《全国国土绿化规划纲要（2022—2030年）》。《纲要》全面部署了当前和今后一个时期我国国土绿化工作，为科学推进国土绿化事业高质量发展制定了时间表、路线图。</w:t>
      </w:r>
    </w:p>
    <w:p w:rsidR="00E458A3" w:rsidRPr="000A3333" w:rsidRDefault="00E458A3"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0A3333">
        <w:rPr>
          <w:rFonts w:ascii="华文仿宋" w:eastAsia="华文仿宋" w:hAnsi="华文仿宋" w:hint="eastAsia"/>
          <w:b/>
        </w:rPr>
        <w:t>“十四五”期间，全国规划完成造林种草等国土绿化5亿亩，治理沙化土地面积1亿亩。城市建成区绿化覆盖率达到43%，村庄绿化覆盖率达到32%。生态系统固碳能力进一步增强，生态安全屏障作用显著发挥，城乡人居环境明显改善。到2030年，自然生态系统质量和稳定性不断提高，沙化土地和水土流失治理稳步推进，生态系统碳汇增量明显提升，生态产品供给能力显著增强，国家生态安全屏障更加牢固，生态状况持续好转，美丽中国建设取得新进展。</w:t>
      </w:r>
    </w:p>
    <w:p w:rsidR="00E458A3" w:rsidRPr="000A3333" w:rsidRDefault="00E458A3"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0A3333">
        <w:rPr>
          <w:rFonts w:ascii="华文仿宋" w:eastAsia="华文仿宋" w:hAnsi="华文仿宋" w:hint="eastAsia"/>
          <w:b/>
        </w:rPr>
        <w:t>《纲要》贯彻落实主体功能区战略，按照全国重要生态系统保护和修复总体布局，以“三区四带”为骨架，以山系、水系、通道等为网络，以森林、草原、荒漠等生态系统治理为重点，因地制宜、分区施策，促进城乡绿化一体化，推动国土绿化高质量发展，增强对国家重大战略和区域协调发展战略实施的生态支撑。</w:t>
      </w:r>
    </w:p>
    <w:p w:rsidR="00E458A3" w:rsidRPr="000A3333" w:rsidRDefault="00E458A3"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0A3333">
        <w:rPr>
          <w:rFonts w:ascii="华文仿宋" w:eastAsia="华文仿宋" w:hAnsi="华文仿宋" w:hint="eastAsia"/>
          <w:b/>
        </w:rPr>
        <w:t>《纲要》强调，要重点做好合理安排绿化空间、持续开展造林绿化、全面加强城乡绿化、强化草原生态修复、推进防沙治沙和石漠化治理、巩固提升绿化质量、提升生态系统碳汇能力、强化支撑能力建设8个方面工作，全面推行林长制，充分调动各方力量，通过加强组织领导、严格督导考核、完善政策机制、营造良好氛围等保障措施，协同推进国土绿化。</w:t>
      </w:r>
    </w:p>
    <w:p w:rsidR="00E458A3" w:rsidRPr="000A3333" w:rsidRDefault="00E458A3"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0A3333">
        <w:rPr>
          <w:rFonts w:ascii="华文仿宋" w:eastAsia="华文仿宋" w:hAnsi="华文仿宋" w:hint="eastAsia"/>
          <w:b/>
        </w:rPr>
        <w:t>《纲要》注重落实科学绿化要求，坚持走科学、生态、节俭的绿化之路，着力解决“在哪造”“造什么”“怎么造”“怎么管”的关键问题。注重统筹山水林田湖草沙系统治理，推进系统治理从单要素单系统向多要素多系统转变，着力提升生态系统质量和稳定性。注重做好与国家“十四五”规划、“双重”规划以及相关专项规划紧密衔接，着力构建布局合理、体系完善、协调推进的国土绿化新格局。注重协同推进部门绿化，统筹安排部署各有关部门和系统绿化任务，着力形成国土绿化工作合力。</w:t>
      </w:r>
    </w:p>
    <w:p w:rsidR="00E458A3" w:rsidRDefault="00E458A3"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0A3333">
        <w:rPr>
          <w:rFonts w:ascii="华文仿宋" w:eastAsia="华文仿宋" w:hAnsi="华文仿宋" w:hint="eastAsia"/>
          <w:b/>
        </w:rPr>
        <w:t>党的十八大以来，我国国土绿化工作取得明显成效。截至2021年，全国森林覆盖率达到24.02%，森林蓄积量达到194.93亿立方米，森林面积和森林蓄积量连续保持“双增长”；完成种草改良6.11亿亩，草原综合植被盖度达到50.32%，草原持续退化趋势得到初步遏制；完成防沙治沙3亿亩，土地沙化程度和风沙危害持续减轻，生态系统质量和稳定性不断提高，全社会生态意识明显增强。</w:t>
      </w:r>
    </w:p>
    <w:p w:rsidR="001606EF" w:rsidRDefault="001606EF"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p>
    <w:p w:rsidR="001606EF" w:rsidRPr="000A3333" w:rsidRDefault="001606EF"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p>
    <w:p w:rsidR="00EE5325" w:rsidRPr="00B9208F" w:rsidRDefault="00EE5325" w:rsidP="00242C48">
      <w:pPr>
        <w:pStyle w:val="a7"/>
        <w:shd w:val="clear" w:color="auto" w:fill="FFFFFF"/>
        <w:spacing w:beforeLines="50" w:beforeAutospacing="0" w:afterLines="50" w:afterAutospacing="0" w:line="390" w:lineRule="exact"/>
        <w:ind w:firstLine="482"/>
        <w:jc w:val="center"/>
        <w:rPr>
          <w:rFonts w:ascii="黑体" w:eastAsia="黑体" w:hAnsi="黑体"/>
          <w:b/>
          <w:color w:val="76923C" w:themeColor="accent3" w:themeShade="BF"/>
          <w:sz w:val="30"/>
          <w:szCs w:val="30"/>
        </w:rPr>
      </w:pPr>
      <w:r w:rsidRPr="000A3333">
        <w:rPr>
          <w:rFonts w:ascii="黑体" w:eastAsia="黑体" w:hAnsi="黑体" w:hint="eastAsia"/>
          <w:b/>
          <w:color w:val="4F6228" w:themeColor="accent3" w:themeShade="80"/>
          <w:sz w:val="30"/>
          <w:szCs w:val="30"/>
        </w:rPr>
        <w:lastRenderedPageBreak/>
        <w:t>十年来我国林草建设交出优异答卷</w:t>
      </w:r>
    </w:p>
    <w:p w:rsidR="00EE5325" w:rsidRPr="000A3333" w:rsidRDefault="00265C80" w:rsidP="005163E1">
      <w:pPr>
        <w:pStyle w:val="a7"/>
        <w:shd w:val="clear" w:color="auto" w:fill="FFFFFF"/>
        <w:spacing w:before="0" w:beforeAutospacing="0" w:after="0" w:afterAutospacing="0" w:line="386" w:lineRule="exact"/>
        <w:jc w:val="both"/>
        <w:rPr>
          <w:rFonts w:ascii="华文仿宋" w:eastAsia="华文仿宋" w:hAnsi="华文仿宋"/>
          <w:b/>
        </w:rPr>
      </w:pPr>
      <w:r>
        <w:rPr>
          <w:rFonts w:ascii="仿宋" w:eastAsia="仿宋" w:hAnsi="仿宋" w:hint="eastAsia"/>
          <w:b/>
        </w:rPr>
        <w:t xml:space="preserve">    </w:t>
      </w:r>
      <w:r w:rsidR="00EE5325" w:rsidRPr="000A3333">
        <w:rPr>
          <w:rFonts w:ascii="华文仿宋" w:eastAsia="华文仿宋" w:hAnsi="华文仿宋" w:hint="eastAsia"/>
          <w:b/>
        </w:rPr>
        <w:t>9月19日，中共中央宣传部举行“中国这十年”系列主题新闻发布会。国家林业和草原局介绍，党的十八大以来，各级林草部门深入贯彻习近平生态文明思想，扎实推进林业草原国家公园三位一体融合发展，用林草之笔绘就生态画卷。</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目前，我国森林面积34.60亿亩、居世界第五位，森林蓄积量194.93亿立方米、居世界第六位，人工林保存面积13.14亿亩、居世界第一位；草地面积39.68亿亩、居世界第二位；湿地面积8.50亿亩左右、居世界第四位。我国还是世界上生物多样性最丰富的12个国家之一，是涵盖世界上几乎所有生态系统类型的国家，高等植物种数、脊椎动物种数分别占世界的10%和13.7%，林草总碳储量达到114.43亿吨，都居世界前列。</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美丽中国绿色本底不断夯实。持续开展大规模国土绿化行动，累计完成造林9.6亿亩，种草改良1.65亿亩，新增和修复湿地1200多万亩。我国森林覆盖率达到24.02%，草原综合植被盖度达到50.32%。近十年，中国为全球贡献了1/4的新增森林面积。</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新型自然保护体系初步建立。努力构建以国家公园为主体、自然保护区为基础、各类自然公园为补充的自然保护地体系。正式设立了三江源、大熊猫、东北虎豹、海南热带雨林、武夷山首批5个国家公园。在北京、广州设立了国家植物园和华南国家植物园。74%的重点保护野生动植物物种、65%的高等植物群落得到有效保护。</w:t>
      </w:r>
      <w:r w:rsidR="0096262E" w:rsidRPr="000A3333">
        <w:rPr>
          <w:rFonts w:ascii="华文仿宋" w:eastAsia="华文仿宋" w:hAnsi="华文仿宋" w:hint="eastAsia"/>
          <w:b/>
        </w:rPr>
        <w:t>2021</w:t>
      </w:r>
      <w:r w:rsidRPr="000A3333">
        <w:rPr>
          <w:rFonts w:ascii="华文仿宋" w:eastAsia="华文仿宋" w:hAnsi="华文仿宋" w:hint="eastAsia"/>
          <w:b/>
        </w:rPr>
        <w:t>年在云南，15头亚洲象北移南归，它们历时124天、行程1400多公里，安全返回自己的栖息地西双版纳，过着悠然自得的生活。</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荒漠生态治理打造国际标杆。累计完成防沙治沙任务2.78亿亩，荒漠化土地、沙化土地、石漠化土地面积分别减少7500万亩、6488万亩和7895万亩，可治理沙化土地治理率达到53%。涌现出王有德等一批治沙英雄，形成了八步沙、右玉、柯柯牙等治沙精神。</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林草资源管理新格局基本形成。全面推行林长制，省、市、县、乡、村五级林长近120万名，全国有421名省级领导干部担任林长。林草资源信息化管理水平大幅提升，建成林草生态网络感知系统，实现林草资源“一个体系”监测、“一套数”评价、“一张图”管理。森林火灾受害率和草原火灾受害率分别稳定在0.9‰和3‰以下，远低于世界平均受害率。</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重大生态工程筑牢生态安全屏障。在青藏高原、黄河流域、长江流域等重要生态区位，实施66个林草区域性系统治理项目和40个国土绿化试点示范项目。全面实施天然林保护工程，25.78亿亩天然林得以休养生息；退耕还林还草工程，两轮累计实施5.2亿亩，陕西的绿色版图向北延伸400公里；启动时间最早、历时最长的三北工程，过去十年集中建设了15个百万亩防护林基地。实行草原禁牧和草畜平衡制度，让广袤的草原得到了休养生息。</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践行“两山”理论，努力实现“生态美、百姓富”。充分挖掘和发挥林草资源“四库”作用，助力脱贫攻坚和乡村振兴。2021年，全国林业产业总产值超过8万亿元。</w:t>
      </w:r>
      <w:r w:rsidRPr="000A3333">
        <w:rPr>
          <w:rFonts w:ascii="华文仿宋" w:eastAsia="华文仿宋" w:hAnsi="华文仿宋" w:hint="eastAsia"/>
          <w:b/>
        </w:rPr>
        <w:lastRenderedPageBreak/>
        <w:t>油茶面积达到6800万亩，带动近200万贫困人口增收致富。积极发展特色林果业，新疆阿克苏特色林果面积稳定在450万亩，农民人均纯收入中林果业收入占比达到1/3。在全国选聘建档立卡贫困人口生态护林员110.2万名，组建了2.3万个造林种草合作社，带动2000多万贫困人口脱贫增收。</w:t>
      </w:r>
    </w:p>
    <w:p w:rsidR="00C14285" w:rsidRPr="00146134" w:rsidRDefault="00C14285" w:rsidP="00242C48">
      <w:pPr>
        <w:pStyle w:val="2"/>
        <w:shd w:val="clear" w:color="auto" w:fill="FFFFFF"/>
        <w:spacing w:beforeLines="50" w:beforeAutospacing="0" w:afterLines="50" w:afterAutospacing="0" w:line="390" w:lineRule="exact"/>
        <w:jc w:val="center"/>
        <w:rPr>
          <w:rFonts w:ascii="黑体" w:eastAsia="黑体" w:hAnsi="黑体"/>
          <w:b/>
          <w:color w:val="76923C" w:themeColor="accent3" w:themeShade="BF"/>
          <w:sz w:val="30"/>
          <w:szCs w:val="30"/>
        </w:rPr>
      </w:pPr>
      <w:r w:rsidRPr="000A3333">
        <w:rPr>
          <w:rFonts w:ascii="黑体" w:eastAsia="黑体" w:hAnsi="黑体" w:hint="eastAsia"/>
          <w:b/>
          <w:color w:val="4F6228" w:themeColor="accent3" w:themeShade="80"/>
          <w:sz w:val="30"/>
          <w:szCs w:val="30"/>
        </w:rPr>
        <w:t>全国首个林长制评估技术标准通过审定</w:t>
      </w:r>
    </w:p>
    <w:p w:rsidR="00C14285" w:rsidRPr="000A3333" w:rsidRDefault="00C14285" w:rsidP="005F2E58">
      <w:pPr>
        <w:pStyle w:val="a7"/>
        <w:shd w:val="clear" w:color="auto" w:fill="FFFFFF"/>
        <w:spacing w:before="0" w:beforeAutospacing="0" w:after="0" w:afterAutospacing="0" w:line="390" w:lineRule="exact"/>
        <w:jc w:val="both"/>
        <w:rPr>
          <w:rFonts w:ascii="华文仿宋" w:eastAsia="华文仿宋" w:hAnsi="华文仿宋"/>
          <w:b/>
        </w:rPr>
      </w:pPr>
      <w:r w:rsidRPr="00EF2436">
        <w:rPr>
          <w:rFonts w:ascii="仿宋" w:eastAsia="仿宋" w:hAnsi="仿宋" w:hint="eastAsia"/>
          <w:b/>
        </w:rPr>
        <w:t xml:space="preserve">　　</w:t>
      </w:r>
      <w:r w:rsidRPr="000A3333">
        <w:rPr>
          <w:rFonts w:ascii="华文仿宋" w:eastAsia="华文仿宋" w:hAnsi="华文仿宋" w:hint="eastAsia"/>
          <w:b/>
        </w:rPr>
        <w:t>近日，由东华（安徽）生态规划院牵头起草的《林长制绩效评估技术规程》团体标准通过专家审定。</w:t>
      </w:r>
    </w:p>
    <w:p w:rsidR="00C14285" w:rsidRPr="000A3333" w:rsidRDefault="00C14285" w:rsidP="005F2E58">
      <w:pPr>
        <w:pStyle w:val="a7"/>
        <w:shd w:val="clear" w:color="auto" w:fill="FFFFFF"/>
        <w:spacing w:before="0" w:beforeAutospacing="0" w:after="0" w:afterAutospacing="0" w:line="390" w:lineRule="exact"/>
        <w:jc w:val="both"/>
        <w:rPr>
          <w:rFonts w:ascii="华文仿宋" w:eastAsia="华文仿宋" w:hAnsi="华文仿宋"/>
          <w:b/>
          <w:color w:val="76923C" w:themeColor="accent3" w:themeShade="BF"/>
          <w:sz w:val="30"/>
          <w:szCs w:val="30"/>
        </w:rPr>
      </w:pPr>
      <w:r w:rsidRPr="000A3333">
        <w:rPr>
          <w:rFonts w:ascii="华文仿宋" w:eastAsia="华文仿宋" w:hAnsi="华文仿宋" w:hint="eastAsia"/>
          <w:b/>
        </w:rPr>
        <w:t xml:space="preserve">　　该标准依托安徽省推行林长制的实践经验，通过建立统一高效的林长制绩效评估体系，客观评价林长制建设成效。标准规定了林长制绩效评估的评估目标、原则、主体、对象、方式、内容、方案、技术路线、指标体系、报告格式等，为进一步加强林长制建设和规范绩效评估提供了重要保障。</w:t>
      </w:r>
    </w:p>
    <w:p w:rsidR="00EE5325" w:rsidRPr="00405586" w:rsidRDefault="00EE5325" w:rsidP="00242C48">
      <w:pPr>
        <w:pStyle w:val="2"/>
        <w:shd w:val="clear" w:color="auto" w:fill="FFFFFF"/>
        <w:spacing w:beforeLines="50" w:beforeAutospacing="0" w:afterLines="50" w:afterAutospacing="0" w:line="390" w:lineRule="exact"/>
        <w:jc w:val="center"/>
        <w:rPr>
          <w:rFonts w:ascii="黑体" w:eastAsia="黑体" w:hAnsi="黑体"/>
          <w:b/>
          <w:color w:val="76923C" w:themeColor="accent3" w:themeShade="BF"/>
          <w:sz w:val="30"/>
          <w:szCs w:val="30"/>
        </w:rPr>
      </w:pPr>
      <w:r w:rsidRPr="000A3333">
        <w:rPr>
          <w:rFonts w:ascii="黑体" w:eastAsia="黑体" w:hAnsi="黑体" w:hint="eastAsia"/>
          <w:b/>
          <w:color w:val="4F6228" w:themeColor="accent3" w:themeShade="80"/>
          <w:sz w:val="30"/>
          <w:szCs w:val="30"/>
        </w:rPr>
        <w:t>吉林郭尔罗斯草原：传承红色基因 助推草原保护修复</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EF2436">
        <w:rPr>
          <w:rFonts w:ascii="仿宋" w:eastAsia="仿宋" w:hAnsi="仿宋" w:hint="eastAsia"/>
          <w:b/>
        </w:rPr>
        <w:t xml:space="preserve">　　</w:t>
      </w:r>
      <w:r w:rsidRPr="000A3333">
        <w:rPr>
          <w:rFonts w:ascii="华文仿宋" w:eastAsia="华文仿宋" w:hAnsi="华文仿宋" w:hint="eastAsia"/>
          <w:b/>
        </w:rPr>
        <w:t>近日，国家文物局、国家林业和草原局公布第一批12处“红色草原”名单，吉林省郭尔罗斯草原成功入选。</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郭尔罗斯草原位于前郭尔罗斯蒙古族自治县西部，面积120万亩，分布在16个乡（镇）、场。郭尔罗斯草原类型以温性草甸草原为主，主要草品种为羊草、苜蓿草、披碱草和冰草等，草原综合植被盖度达72.2%，年产干草量约10万吨。</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郭尔罗斯草原是一个有着光荣革命传统的地方。前郭尔罗斯蒙古族自治县蒙古骑兵独立团，是前郭尔罗斯历史上第一支党领导下的人民军队，先后参加了“三下江南”“四保临江”、围困长春、攻打四平等战斗，以敢打硬仗、恶仗著称，被誉为常胜铁骑部队，在东北地区的人民解放战争中建立了不可磨灭的丰功伟绩。</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1945年，国民党向东北解放区发动大规模军事进攻，在紧要历史关头，在中共地下党员刘健民同志的领导和参与下，1945年8月17日，郭前旗成立了以蒙古族进步青年为主的“郭前旗大同会”，并积极开展了多种活动。大同会及其活动得到北满地区、嫩江第一纵队领导的大力支持并给予了方向性的指导。在党的领导和八路军的支持下，9月初，在郭前旗大同会的基础上，又创建了蒙古人民革命军，后发展到300多人。1946年3月，郭前旗委成立，根据上级党组织指示将蒙古人民革命军同治安队合编定名为“蒙古骑兵独立团”（简称蒙古骑兵团），之后编入吉江军区三分区。1947年，蒙古骑兵团根据上级军区指示，又英勇地参加了三下江南、四保临江、围困长春、攻打四平的战斗和黑山战役。在与国民党军队和土匪的百余次大小战斗中，蒙古骑兵团威震敌胆，名扬北疆，被称为常胜铁骑部队，为中国人民的解放事业作出重大贡献。1950年10月1日，蒙古骑兵团在天安门广场举行的国庆一周年阅兵式上，受到毛泽东、朱德等党和国家领导人的检阅。</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红色历史为郭尔罗斯草原增添了厚重的文化底蕴，辽阔壮美的草原为绿色发展夯实了基础。为让红色精神在郭尔罗斯草原永远焕发勃勃生机，长期以来，前郭尔罗斯</w:t>
      </w:r>
      <w:r w:rsidRPr="000A3333">
        <w:rPr>
          <w:rFonts w:ascii="华文仿宋" w:eastAsia="华文仿宋" w:hAnsi="华文仿宋" w:hint="eastAsia"/>
          <w:b/>
        </w:rPr>
        <w:lastRenderedPageBreak/>
        <w:t>蒙古族自治县高度重视草原资源保护和利用，将草原资源和生态发展有机结合，走可持续发展之路，取得了显著成果。</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为更好地保护草原，前郭尔罗斯蒙古族自治县在16个乡（镇）、场开展了草原禁牧工作，禁牧面积达50万亩。据统计，全县重度退化草原平均草层高度提高了5—6厘米，植被密度提高25%—27%，草原生物多样性不断丰富，草原生态环境明显恢复和好转。2013年以来，全县累计完成草原围栏建设23万亩，草原改良10万亩，人工种草5万亩，草原综合植被从2013年的38%提高到2021年的72.2%。以吉林省建设生态强省为契机，该县在实施林草湿生态连通项目过程中，在查干湖周边乡镇实施优质牧草地建设1万亩、“三化草地”治理3.5万亩、草原围栏建设5.81万亩，草原生态修复治理效果明显。此外，前郭尔罗斯蒙古族自治县林（草）长办与县公安局、县检察院建立协作机制，对草原领域违法犯罪，形成常态化合作打击模式。2017年以来，全县共查处草原违法案件75起，有效遏制了破坏草原生态环境违法犯罪行为。</w:t>
      </w:r>
    </w:p>
    <w:p w:rsidR="00EE5325" w:rsidRPr="000A3333" w:rsidRDefault="00EE5325" w:rsidP="005163E1">
      <w:pPr>
        <w:pStyle w:val="a7"/>
        <w:shd w:val="clear" w:color="auto" w:fill="FFFFFF"/>
        <w:spacing w:before="0" w:beforeAutospacing="0" w:after="0" w:afterAutospacing="0" w:line="386" w:lineRule="exact"/>
        <w:jc w:val="both"/>
        <w:rPr>
          <w:rFonts w:ascii="华文仿宋" w:eastAsia="华文仿宋" w:hAnsi="华文仿宋"/>
          <w:b/>
        </w:rPr>
      </w:pPr>
      <w:r w:rsidRPr="000A3333">
        <w:rPr>
          <w:rFonts w:ascii="华文仿宋" w:eastAsia="华文仿宋" w:hAnsi="华文仿宋" w:hint="eastAsia"/>
          <w:b/>
        </w:rPr>
        <w:t xml:space="preserve">　　传承草原地区红色基因、助推草原资源保护修复，促进红色文化与绿色生态融合发展。</w:t>
      </w:r>
    </w:p>
    <w:p w:rsidR="00EE5325" w:rsidRPr="000A3333" w:rsidRDefault="00EE5325" w:rsidP="005163E1">
      <w:pPr>
        <w:pStyle w:val="bsharetext"/>
        <w:spacing w:before="0" w:beforeAutospacing="0" w:after="0" w:afterAutospacing="0" w:line="386" w:lineRule="exact"/>
        <w:jc w:val="both"/>
        <w:rPr>
          <w:rStyle w:val="h1title"/>
          <w:rFonts w:ascii="华文仿宋" w:eastAsia="华文仿宋" w:hAnsi="华文仿宋"/>
          <w:b/>
          <w:color w:val="76923C" w:themeColor="accent3" w:themeShade="BF"/>
          <w:sz w:val="30"/>
          <w:szCs w:val="30"/>
        </w:rPr>
      </w:pPr>
      <w:r w:rsidRPr="000A3333">
        <w:rPr>
          <w:rFonts w:ascii="华文仿宋" w:eastAsia="华文仿宋" w:hAnsi="华文仿宋" w:hint="eastAsia"/>
          <w:b/>
        </w:rPr>
        <w:t xml:space="preserve">　　近年来，前郭尔罗斯蒙古族自治县以草原英雄蒙古骑兵独立团的革命事迹为依托，充分挖掘草原资源和红色资源，打造红色旅游资源和绿色生态旅游相结合的红色旅游精品路线，讲好党的故事，讲好骑兵团故事，让游客在游览观光的同时，接受革命传统教育，传承红色基因，弘扬草原英烈不屈不挠的革命精神，让更多的人记住历史，为建设生态优先绿色发展提供源源不断的红色动力，更好地推动乡村旅游经济发展，助力文旅深度融合。2018年12月，前郭尔罗斯蒙古族自治县被命名为国家第二批“绿水青山就是金山银山”实践创新基地，2020年，入选新型城镇化建设示范名单。</w:t>
      </w:r>
    </w:p>
    <w:p w:rsidR="001606EF" w:rsidRPr="005F2E58" w:rsidRDefault="000743E1" w:rsidP="005F2E58">
      <w:pPr>
        <w:pStyle w:val="a7"/>
        <w:shd w:val="clear" w:color="auto" w:fill="FFFFFF"/>
        <w:spacing w:before="0" w:beforeAutospacing="0" w:after="0" w:afterAutospacing="0" w:line="390" w:lineRule="exact"/>
        <w:ind w:firstLine="482"/>
        <w:jc w:val="both"/>
        <w:rPr>
          <w:rFonts w:ascii="华文仿宋" w:eastAsia="华文仿宋" w:hAnsi="华文仿宋"/>
          <w:b/>
        </w:rPr>
      </w:pPr>
      <w:r w:rsidRPr="000743E1">
        <w:rPr>
          <w:rFonts w:ascii="仿宋_GB2312" w:eastAsia="仿宋_GB2312" w:hAnsi="仿宋"/>
          <w:b/>
          <w:bCs/>
          <w:color w:val="000000"/>
        </w:rPr>
        <w:pict>
          <v:shape id="_x0000_s2078" type="#_x0000_t98" style="position:absolute;left:0;text-align:left;margin-left:1.25pt;margin-top:11.95pt;width:91.5pt;height:44.4pt;z-index:251662336">
            <v:textbox style="mso-next-textbox:#_x0000_s2078">
              <w:txbxContent>
                <w:p w:rsidR="00E733FC" w:rsidRDefault="00344C31">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E733FC" w:rsidRDefault="00E733FC" w:rsidP="005F2E58">
      <w:pPr>
        <w:pStyle w:val="a7"/>
        <w:spacing w:before="0" w:beforeAutospacing="0" w:after="0" w:afterAutospacing="0" w:line="390" w:lineRule="exact"/>
        <w:ind w:firstLine="480"/>
        <w:jc w:val="both"/>
        <w:rPr>
          <w:rStyle w:val="h1title"/>
          <w:rFonts w:ascii="黑体" w:eastAsia="黑体" w:hAnsi="黑体"/>
          <w:b/>
          <w:bCs/>
          <w:sz w:val="30"/>
          <w:szCs w:val="30"/>
        </w:rPr>
      </w:pPr>
    </w:p>
    <w:p w:rsidR="00E733FC" w:rsidRDefault="00E733FC" w:rsidP="005F2E58">
      <w:pPr>
        <w:widowControl/>
        <w:shd w:val="clear" w:color="auto" w:fill="FFFFFF"/>
        <w:spacing w:line="390" w:lineRule="exact"/>
        <w:ind w:firstLine="420"/>
        <w:rPr>
          <w:rStyle w:val="h1title"/>
          <w:rFonts w:ascii="黑体" w:eastAsia="黑体" w:hAnsi="黑体"/>
          <w:b/>
          <w:bCs/>
          <w:sz w:val="30"/>
          <w:szCs w:val="30"/>
        </w:rPr>
      </w:pPr>
    </w:p>
    <w:p w:rsidR="00695C9E" w:rsidRPr="00627879" w:rsidRDefault="00695C9E" w:rsidP="00242C48">
      <w:pPr>
        <w:pStyle w:val="2"/>
        <w:shd w:val="clear" w:color="auto" w:fill="FFFFFF"/>
        <w:spacing w:beforeLines="50" w:beforeAutospacing="0" w:afterLines="50" w:afterAutospacing="0" w:line="390" w:lineRule="exact"/>
        <w:jc w:val="center"/>
        <w:rPr>
          <w:rFonts w:ascii="黑体" w:eastAsia="黑体" w:hAnsi="黑体"/>
          <w:b/>
          <w:color w:val="76923C" w:themeColor="accent3" w:themeShade="BF"/>
          <w:sz w:val="30"/>
          <w:szCs w:val="30"/>
        </w:rPr>
      </w:pPr>
      <w:r w:rsidRPr="000A3333">
        <w:rPr>
          <w:rFonts w:ascii="黑体" w:eastAsia="黑体" w:hAnsi="黑体" w:hint="eastAsia"/>
          <w:b/>
          <w:color w:val="4F6228" w:themeColor="accent3" w:themeShade="80"/>
          <w:sz w:val="30"/>
          <w:szCs w:val="30"/>
        </w:rPr>
        <w:t>我国最新研究表明山东半岛是国内赤松最早的分布区</w:t>
      </w:r>
    </w:p>
    <w:p w:rsidR="00695C9E" w:rsidRPr="005F2E58" w:rsidRDefault="00695C9E" w:rsidP="005F2E58">
      <w:pPr>
        <w:pStyle w:val="a7"/>
        <w:shd w:val="clear" w:color="auto" w:fill="FFFFFF"/>
        <w:spacing w:before="0" w:beforeAutospacing="0" w:after="0" w:afterAutospacing="0" w:line="390" w:lineRule="exact"/>
        <w:ind w:firstLineChars="200" w:firstLine="480"/>
        <w:jc w:val="both"/>
        <w:rPr>
          <w:rFonts w:ascii="华文仿宋" w:eastAsia="华文仿宋" w:hAnsi="华文仿宋"/>
          <w:b/>
        </w:rPr>
      </w:pPr>
      <w:r w:rsidRPr="005F2E58">
        <w:rPr>
          <w:rFonts w:ascii="华文仿宋" w:eastAsia="华文仿宋" w:hAnsi="华文仿宋" w:hint="eastAsia"/>
          <w:b/>
        </w:rPr>
        <w:t>一项针对赤松的研究成果表明，山东半岛是我国国内最早的分布区，赤松种群由山东半岛扩散至辽东半岛，进而扩散至长白山区。近日，这项名为“烟台昆嵛山赤松林保护技术研究及应用”的科研成果正式通过专家评价。</w:t>
      </w:r>
    </w:p>
    <w:p w:rsidR="00695C9E" w:rsidRPr="005F2E58" w:rsidRDefault="00695C9E"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专家评价会由中国林学会在北京举行。评价专家委员会在审阅相关材料、听取成果汇报后一致认为，该成果达到国内领先水平。</w:t>
      </w:r>
    </w:p>
    <w:p w:rsidR="00695C9E" w:rsidRPr="005F2E58" w:rsidRDefault="00695C9E"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此项科研成果由山东昆嵛山国家级自然保护区管理局、北京林业大学、山东省国土空间数据和遥感技术研究院联合完成。</w:t>
      </w:r>
    </w:p>
    <w:p w:rsidR="00695C9E" w:rsidRPr="005F2E58" w:rsidRDefault="00695C9E"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昆</w:t>
      </w:r>
      <w:r w:rsidR="00843071" w:rsidRPr="005F2E58">
        <w:rPr>
          <w:rFonts w:ascii="华文仿宋" w:eastAsia="华文仿宋" w:hAnsi="华文仿宋" w:hint="eastAsia"/>
          <w:b/>
        </w:rPr>
        <w:t>嵛</w:t>
      </w:r>
      <w:r w:rsidRPr="005F2E58">
        <w:rPr>
          <w:rFonts w:ascii="华文仿宋" w:eastAsia="华文仿宋" w:hAnsi="华文仿宋" w:hint="eastAsia"/>
          <w:b/>
        </w:rPr>
        <w:t>山国家级自然保护区是全国赤松分布最集中的区域，也是全球保存最完好的赤松分布区之一。该成果针对中国赤松的起源地分布、种群历史动态迁移，选取国内4省16地的天然赤松林样本114份，首次利用叶绿体基因组确定赤松、樟子松、兴凯</w:t>
      </w:r>
      <w:r w:rsidRPr="005F2E58">
        <w:rPr>
          <w:rFonts w:ascii="华文仿宋" w:eastAsia="华文仿宋" w:hAnsi="华文仿宋" w:hint="eastAsia"/>
          <w:b/>
        </w:rPr>
        <w:lastRenderedPageBreak/>
        <w:t>湖松的系统发育关系，并采用贝叶斯方法建树对赤松的祖先分布区重建分析，得出科学结论。该成果为我国赤松保护工作提供了理论基础。</w:t>
      </w:r>
    </w:p>
    <w:p w:rsidR="00695C9E" w:rsidRPr="005F2E58" w:rsidRDefault="00695C9E"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基于昆</w:t>
      </w:r>
      <w:r w:rsidR="00843071" w:rsidRPr="005F2E58">
        <w:rPr>
          <w:rFonts w:ascii="华文仿宋" w:eastAsia="华文仿宋" w:hAnsi="华文仿宋" w:hint="eastAsia"/>
          <w:b/>
        </w:rPr>
        <w:t>嵛</w:t>
      </w:r>
      <w:r w:rsidRPr="005F2E58">
        <w:rPr>
          <w:rFonts w:ascii="华文仿宋" w:eastAsia="华文仿宋" w:hAnsi="华文仿宋" w:hint="eastAsia"/>
          <w:b/>
        </w:rPr>
        <w:t>山赤松天然次生林定位研究，以昆</w:t>
      </w:r>
      <w:r w:rsidR="00843071" w:rsidRPr="005F2E58">
        <w:rPr>
          <w:rFonts w:ascii="华文仿宋" w:eastAsia="华文仿宋" w:hAnsi="华文仿宋" w:hint="eastAsia"/>
          <w:b/>
        </w:rPr>
        <w:t>嵛</w:t>
      </w:r>
      <w:r w:rsidRPr="005F2E58">
        <w:rPr>
          <w:rFonts w:ascii="华文仿宋" w:eastAsia="华文仿宋" w:hAnsi="华文仿宋" w:hint="eastAsia"/>
          <w:b/>
        </w:rPr>
        <w:t>山腮扁叶蜂、赤松赤枯病和松枯梢病为主要研究对象，采用生态调控的策略，通过林分空间结构调整控制森林病虫害，达到降低虫口密度、防止病虫害暴发的目的。</w:t>
      </w:r>
    </w:p>
    <w:p w:rsidR="00695C9E" w:rsidRDefault="00695C9E" w:rsidP="001606EF">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成果以赤松林保护工作为核心，统筹森林防火、生物防治、社区共建和示范林建设，全面保障赤松林生态安全，并构建昆嵛山保护区工委、管委和自然保护区管理局三位一体、科技引领和多方参与的“昆嵛山模式”，实现了多年零火情、病虫疫情动态清零和周边社区和谐稳定，为我国保护区管理事业提供了示范。</w:t>
      </w:r>
    </w:p>
    <w:p w:rsidR="00DE4BAE" w:rsidRPr="00BF44AA" w:rsidRDefault="00337180" w:rsidP="00242C48">
      <w:pPr>
        <w:pStyle w:val="a7"/>
        <w:shd w:val="clear" w:color="auto" w:fill="FFFFFF"/>
        <w:spacing w:beforeLines="50" w:beforeAutospacing="0" w:afterLines="50" w:afterAutospacing="0" w:line="390" w:lineRule="exact"/>
        <w:jc w:val="center"/>
        <w:rPr>
          <w:rFonts w:ascii="黑体" w:eastAsia="黑体" w:hAnsi="黑体"/>
          <w:b/>
          <w:color w:val="76923C" w:themeColor="accent3" w:themeShade="BF"/>
          <w:sz w:val="30"/>
          <w:szCs w:val="30"/>
        </w:rPr>
      </w:pPr>
      <w:r w:rsidRPr="00350C36">
        <w:rPr>
          <w:rFonts w:ascii="黑体" w:eastAsia="黑体" w:hAnsi="黑体" w:hint="eastAsia"/>
          <w:b/>
          <w:color w:val="4F6228" w:themeColor="accent3" w:themeShade="80"/>
          <w:sz w:val="30"/>
          <w:szCs w:val="30"/>
        </w:rPr>
        <w:t xml:space="preserve"> </w:t>
      </w:r>
      <w:r w:rsidR="00843071" w:rsidRPr="00350C36">
        <w:rPr>
          <w:rFonts w:ascii="黑体" w:eastAsia="黑体" w:hAnsi="黑体" w:hint="eastAsia"/>
          <w:b/>
          <w:color w:val="4F6228" w:themeColor="accent3" w:themeShade="80"/>
          <w:sz w:val="30"/>
          <w:szCs w:val="30"/>
        </w:rPr>
        <w:t>“</w:t>
      </w:r>
      <w:r w:rsidR="00DE4BAE" w:rsidRPr="00350C36">
        <w:rPr>
          <w:rFonts w:ascii="黑体" w:eastAsia="黑体" w:hAnsi="黑体" w:hint="eastAsia"/>
          <w:b/>
          <w:color w:val="4F6228" w:themeColor="accent3" w:themeShade="80"/>
          <w:sz w:val="30"/>
          <w:szCs w:val="30"/>
        </w:rPr>
        <w:t>高分林业遥感应用示范系统（一期）</w:t>
      </w:r>
      <w:r w:rsidR="00843071" w:rsidRPr="00350C36">
        <w:rPr>
          <w:rFonts w:ascii="黑体" w:eastAsia="黑体" w:hAnsi="黑体" w:hint="eastAsia"/>
          <w:b/>
          <w:color w:val="4F6228" w:themeColor="accent3" w:themeShade="80"/>
          <w:sz w:val="30"/>
          <w:szCs w:val="30"/>
        </w:rPr>
        <w:t>”</w:t>
      </w:r>
      <w:r w:rsidR="00DE4BAE" w:rsidRPr="00350C36">
        <w:rPr>
          <w:rFonts w:ascii="黑体" w:eastAsia="黑体" w:hAnsi="黑体" w:hint="eastAsia"/>
          <w:b/>
          <w:color w:val="4F6228" w:themeColor="accent3" w:themeShade="80"/>
          <w:sz w:val="30"/>
          <w:szCs w:val="30"/>
        </w:rPr>
        <w:t>项目通过验收评审</w:t>
      </w:r>
    </w:p>
    <w:p w:rsidR="00DE4BAE" w:rsidRPr="005F2E58" w:rsidRDefault="00DE4BAE"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日前，国家航天局对地观测与数据中心在北京组织召开高分重大专项“高分林业遥感应用示范系统（一期）”项目验收评审会议。该项目由中国林科院资源</w:t>
      </w:r>
      <w:r w:rsidR="00843071" w:rsidRPr="005F2E58">
        <w:rPr>
          <w:rFonts w:ascii="华文仿宋" w:eastAsia="华文仿宋" w:hAnsi="华文仿宋" w:hint="eastAsia"/>
          <w:b/>
        </w:rPr>
        <w:t>信息研究所</w:t>
      </w:r>
      <w:r w:rsidRPr="005F2E58">
        <w:rPr>
          <w:rFonts w:ascii="华文仿宋" w:eastAsia="华文仿宋" w:hAnsi="华文仿宋" w:hint="eastAsia"/>
          <w:b/>
        </w:rPr>
        <w:t>承担。</w:t>
      </w:r>
    </w:p>
    <w:p w:rsidR="00DE4BAE" w:rsidRPr="005F2E58" w:rsidRDefault="00DE4BAE"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验收专家组认真听取了项目负责人的项目总结汇报，观看了系统演示，并实地查看了示范系统部署环境，经审议一致认为，该项目超额完成了批复规定的任务，各项指标达到了验收要求，项目审定为优秀，顺利通过验收。</w:t>
      </w:r>
    </w:p>
    <w:p w:rsidR="00DE4BAE" w:rsidRPr="005F2E58" w:rsidRDefault="00DE4BAE"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会议对项目团队取得的工作成绩给予充分肯定。该项目突破了多项遥感数据处理的核心关键技术，建立了林业遥感应用服务平台，有效支撑了全国性林业监管、区域性专题调查监测等主体业务的开展，填补了林草行业领域应用示范的空白，是高分专项在林草行业应用领域取得的重大突破。会议要求，项目单位认真做好应用总结，继续做好高分林业应用示范二期项目和真实性检验场站网建设项目，把高分遥感应用深入到林草行业各个省级和地方部门，进一步提高应用效益，充分发挥项目成果的示范引领作用。</w:t>
      </w:r>
    </w:p>
    <w:p w:rsidR="00DE4BAE" w:rsidRPr="005F2E58" w:rsidRDefault="00DE4BAE"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中国林科院资源信息研究所连续牵头承担了6个高分专项项目。除顺利验收的</w:t>
      </w:r>
      <w:r w:rsidR="00843071" w:rsidRPr="005F2E58">
        <w:rPr>
          <w:rFonts w:ascii="华文仿宋" w:eastAsia="华文仿宋" w:hAnsi="华文仿宋" w:hint="eastAsia"/>
          <w:b/>
        </w:rPr>
        <w:t>“</w:t>
      </w:r>
      <w:r w:rsidRPr="005F2E58">
        <w:rPr>
          <w:rFonts w:ascii="华文仿宋" w:eastAsia="华文仿宋" w:hAnsi="华文仿宋" w:hint="eastAsia"/>
          <w:b/>
        </w:rPr>
        <w:t>高分林业遥感应用示范系统（一期）</w:t>
      </w:r>
      <w:r w:rsidR="00843071" w:rsidRPr="005F2E58">
        <w:rPr>
          <w:rFonts w:ascii="华文仿宋" w:eastAsia="华文仿宋" w:hAnsi="华文仿宋" w:hint="eastAsia"/>
          <w:b/>
        </w:rPr>
        <w:t>”</w:t>
      </w:r>
      <w:r w:rsidRPr="005F2E58">
        <w:rPr>
          <w:rFonts w:ascii="华文仿宋" w:eastAsia="华文仿宋" w:hAnsi="华文仿宋" w:hint="eastAsia"/>
          <w:b/>
        </w:rPr>
        <w:t>项目外，目前正在实施的还有“高分林业遥感应用示范系统（二期）”、“高分共性产品真实性检验关键技术研究与标准规范编制”和“高分国家真实性检验场站网林草局子网”3个项目，这些项目的实施极大地支撑了林草遥感科技基础设施的改善和林草遥感技术研究水平的提高。</w:t>
      </w:r>
    </w:p>
    <w:p w:rsidR="00F70EED" w:rsidRPr="00BF44AA" w:rsidRDefault="00843071" w:rsidP="00242C48">
      <w:pPr>
        <w:pStyle w:val="bsharetext"/>
        <w:spacing w:beforeLines="50" w:beforeAutospacing="0" w:afterLines="50" w:afterAutospacing="0" w:line="390" w:lineRule="exact"/>
        <w:jc w:val="center"/>
        <w:rPr>
          <w:rFonts w:ascii="黑体" w:eastAsia="黑体" w:hAnsi="黑体"/>
          <w:bCs/>
          <w:color w:val="76923C" w:themeColor="accent3" w:themeShade="BF"/>
          <w:sz w:val="30"/>
          <w:szCs w:val="30"/>
        </w:rPr>
      </w:pPr>
      <w:r w:rsidRPr="00350C36">
        <w:rPr>
          <w:rFonts w:ascii="黑体" w:eastAsia="黑体" w:hAnsi="黑体" w:hint="eastAsia"/>
          <w:b/>
          <w:color w:val="4F6228" w:themeColor="accent3" w:themeShade="80"/>
          <w:sz w:val="30"/>
          <w:szCs w:val="30"/>
        </w:rPr>
        <w:t>“</w:t>
      </w:r>
      <w:r w:rsidR="00F70EED" w:rsidRPr="00350C36">
        <w:rPr>
          <w:rFonts w:ascii="黑体" w:eastAsia="黑体" w:hAnsi="黑体" w:hint="eastAsia"/>
          <w:b/>
          <w:color w:val="4F6228" w:themeColor="accent3" w:themeShade="80"/>
          <w:sz w:val="30"/>
          <w:szCs w:val="30"/>
        </w:rPr>
        <w:t>害虫远程智能监测系统及设备”项目通过验收</w:t>
      </w:r>
    </w:p>
    <w:p w:rsidR="006E0FC2" w:rsidRPr="005F2E58" w:rsidRDefault="00F70EED"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近日，由中国林科院森环森保所主持的院基本科研业务费专项资金项目“害虫远程智能监测系统及设备（CAFYBB2018ZC001）”现场查定及验收会在河北省兴隆县召开。</w:t>
      </w:r>
    </w:p>
    <w:p w:rsidR="00F70EED" w:rsidRPr="005F2E58" w:rsidRDefault="00F70EED"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lastRenderedPageBreak/>
        <w:t>验收专家组及相关参会人员首先前往雾灵山自然保护区，实地考察了远程智能监测设备的现场监测情况，在此基础上，项目负责人作项目执行情况及成果汇报，并演示了害虫远程智能监测系统平台软件。</w:t>
      </w:r>
    </w:p>
    <w:p w:rsidR="00F70EED" w:rsidRPr="005F2E58" w:rsidRDefault="00F70EED"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项目取得3个方面的成果：一是研制了基于信息化学物质、昆虫行为和灯光引诱的害虫远程自动监测设备5种。其中，多种信息素可控多仓释放器，能灵活地在同一林分同时监测多种害虫，避免相互干扰；基于北斗短报文的害虫远程自动化监测技术及设备，解决了林区没有4G信号或4G信号不稳定的技术难题。二是创建了森林重大害虫远程智能监测信息管理平台，实现了基于远程自动监测设备采集数据的智能化管理。其中，应用AI智能识别技术，对美国白蛾和油松毛虫的识别正确率均在90%以上；建立了基于害虫林间动态监测预测与防治决策专家系统相结合的预警及防治决策系统。三是项目申请专利7项,其中发明专利2项,已获得专利4项,获得软件著作权登记1项。项目研制出产品已在全国各省（市、自治区）进行了示范，得到了用户的广泛认可。</w:t>
      </w:r>
    </w:p>
    <w:p w:rsidR="00F70EED" w:rsidRPr="005F2E58" w:rsidRDefault="00F70EED"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验收专家组通过考察现场实际情况，查看验收材料，听取汇报，经过质询答辩和综合评议，一致认定项目完成了项目规定的研究目标和考核指标，通过验收，同时项目研究成果创新性强、成果丰富、应用广泛、效果显著，认定该项目为优秀。</w:t>
      </w:r>
    </w:p>
    <w:p w:rsidR="00DB2C9C" w:rsidRPr="00BF44AA" w:rsidRDefault="00DB2C9C" w:rsidP="00242C48">
      <w:pPr>
        <w:pStyle w:val="bsharetext"/>
        <w:spacing w:beforeLines="50" w:beforeAutospacing="0" w:afterLines="50" w:afterAutospacing="0" w:line="390" w:lineRule="exact"/>
        <w:jc w:val="center"/>
        <w:rPr>
          <w:rFonts w:ascii="黑体" w:eastAsia="黑体" w:hAnsi="黑体"/>
          <w:bCs/>
          <w:color w:val="76923C" w:themeColor="accent3" w:themeShade="BF"/>
          <w:sz w:val="30"/>
          <w:szCs w:val="30"/>
        </w:rPr>
      </w:pPr>
      <w:r w:rsidRPr="00350C36">
        <w:rPr>
          <w:rFonts w:ascii="黑体" w:eastAsia="黑体" w:hAnsi="黑体" w:hint="eastAsia"/>
          <w:b/>
          <w:color w:val="4F6228" w:themeColor="accent3" w:themeShade="80"/>
          <w:sz w:val="30"/>
          <w:szCs w:val="30"/>
        </w:rPr>
        <w:t>白银市</w:t>
      </w:r>
      <w:r w:rsidR="00BB2D6C" w:rsidRPr="00350C36">
        <w:rPr>
          <w:rFonts w:ascii="黑体" w:eastAsia="黑体" w:hAnsi="黑体" w:hint="eastAsia"/>
          <w:b/>
          <w:color w:val="4F6228" w:themeColor="accent3" w:themeShade="80"/>
          <w:sz w:val="30"/>
          <w:szCs w:val="30"/>
        </w:rPr>
        <w:t>“</w:t>
      </w:r>
      <w:r w:rsidRPr="00350C36">
        <w:rPr>
          <w:rFonts w:ascii="黑体" w:eastAsia="黑体" w:hAnsi="黑体" w:hint="eastAsia"/>
          <w:b/>
          <w:color w:val="4F6228" w:themeColor="accent3" w:themeShade="80"/>
          <w:sz w:val="30"/>
          <w:szCs w:val="30"/>
        </w:rPr>
        <w:t>叶用型文冠果产业化经营综合示范</w:t>
      </w:r>
      <w:r w:rsidR="00BB2D6C" w:rsidRPr="00350C36">
        <w:rPr>
          <w:rFonts w:ascii="黑体" w:eastAsia="黑体" w:hAnsi="黑体" w:hint="eastAsia"/>
          <w:b/>
          <w:color w:val="4F6228" w:themeColor="accent3" w:themeShade="80"/>
          <w:sz w:val="30"/>
          <w:szCs w:val="30"/>
        </w:rPr>
        <w:t>”</w:t>
      </w:r>
      <w:r w:rsidRPr="00350C36">
        <w:rPr>
          <w:rFonts w:ascii="黑体" w:eastAsia="黑体" w:hAnsi="黑体" w:hint="eastAsia"/>
          <w:b/>
          <w:color w:val="4F6228" w:themeColor="accent3" w:themeShade="80"/>
          <w:sz w:val="30"/>
          <w:szCs w:val="30"/>
        </w:rPr>
        <w:t>项目通过验收</w:t>
      </w:r>
    </w:p>
    <w:p w:rsidR="00DB2C9C" w:rsidRPr="005F2E58" w:rsidRDefault="00DB2C9C"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近期，国家林草局三北局组织相关专家，对甘肃省白银市2019年度三北五期工程综合示范区“叶用型文冠果产业化经营综合示范”项目进行验收。</w:t>
      </w:r>
    </w:p>
    <w:p w:rsidR="00DB2C9C" w:rsidRPr="005F2E58" w:rsidRDefault="00DB2C9C"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专家组通过现场查看、抽样测定、现场质询等方式对项目区文冠果生长情况、文冠果建园管理、催芽直播技术、立体修剪技术及文冠果产业化前景进行了详细了解。在随后的项目验收会上，</w:t>
      </w:r>
      <w:r w:rsidR="006E0FC2" w:rsidRPr="005F2E58">
        <w:rPr>
          <w:rFonts w:ascii="华文仿宋" w:eastAsia="华文仿宋" w:hAnsi="华文仿宋" w:hint="eastAsia"/>
          <w:b/>
        </w:rPr>
        <w:t>项目承担单位</w:t>
      </w:r>
      <w:r w:rsidRPr="005F2E58">
        <w:rPr>
          <w:rFonts w:ascii="华文仿宋" w:eastAsia="华文仿宋" w:hAnsi="华文仿宋" w:hint="eastAsia"/>
          <w:b/>
        </w:rPr>
        <w:t>白银市三北站，就项目实施情况、科技成果、经济社会效益、项目资金管理等方面作了汇报。专家组对照项目批复文件、实施方案，对项目目标任务及考核指标、项目资金管理等方面进行了考核。经专家组评定，各项指标全部完成，项目通过验收。</w:t>
      </w:r>
    </w:p>
    <w:p w:rsidR="00DB2C9C" w:rsidRDefault="00DB2C9C"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5F2E58">
        <w:rPr>
          <w:rFonts w:ascii="华文仿宋" w:eastAsia="华文仿宋" w:hAnsi="华文仿宋" w:hint="eastAsia"/>
          <w:b/>
        </w:rPr>
        <w:t>文冠果是我国特有的优良木本油料树种，栽培历史悠久，兼具生态和经济价值。近年来，白银市大力发展文冠果产业，稳步扩大栽植面积到40多万亩，年籽实产量266吨，文冠果产业年产值达2400万元。“叶用型文冠果产业化经营综合示范”项目，在技术上突破了文冠果移栽成活难题，将移栽成活率从30%提高到了95%；在经济效益上，两年收购加工文冠果原叶16万斤创造经济效益160万元；在示范带动上，开展文冠果栽培生产技术培训10次，培训技术人员763人次。该项目示范对于西部干旱地区生态环境治理，推动文冠果产业发展，增加贫困地区群众收入具有重要的现实意义。</w:t>
      </w:r>
    </w:p>
    <w:p w:rsidR="005163E1" w:rsidRDefault="005163E1" w:rsidP="005F2E58">
      <w:pPr>
        <w:pStyle w:val="a7"/>
        <w:shd w:val="clear" w:color="auto" w:fill="FFFFFF"/>
        <w:spacing w:before="0" w:beforeAutospacing="0" w:after="0" w:afterAutospacing="0" w:line="390" w:lineRule="exact"/>
        <w:ind w:firstLine="480"/>
        <w:rPr>
          <w:rFonts w:ascii="华文仿宋" w:eastAsia="华文仿宋" w:hAnsi="华文仿宋"/>
          <w:b/>
        </w:rPr>
      </w:pPr>
    </w:p>
    <w:p w:rsidR="005163E1" w:rsidRPr="005163E1" w:rsidRDefault="005163E1" w:rsidP="005F2E58">
      <w:pPr>
        <w:pStyle w:val="a7"/>
        <w:shd w:val="clear" w:color="auto" w:fill="FFFFFF"/>
        <w:spacing w:before="0" w:beforeAutospacing="0" w:after="0" w:afterAutospacing="0" w:line="390" w:lineRule="exact"/>
        <w:ind w:firstLine="480"/>
        <w:rPr>
          <w:rFonts w:ascii="华文仿宋" w:eastAsia="华文仿宋" w:hAnsi="华文仿宋"/>
          <w:b/>
        </w:rPr>
      </w:pPr>
    </w:p>
    <w:p w:rsidR="001606EF" w:rsidRPr="005F2E58" w:rsidRDefault="000743E1" w:rsidP="005F2E58">
      <w:pPr>
        <w:pStyle w:val="a7"/>
        <w:shd w:val="clear" w:color="auto" w:fill="FFFFFF"/>
        <w:spacing w:before="0" w:beforeAutospacing="0" w:after="0" w:afterAutospacing="0" w:line="390" w:lineRule="exact"/>
        <w:ind w:firstLine="480"/>
        <w:rPr>
          <w:rFonts w:ascii="华文仿宋" w:eastAsia="华文仿宋" w:hAnsi="华文仿宋"/>
          <w:b/>
        </w:rPr>
      </w:pPr>
      <w:r w:rsidRPr="000743E1">
        <w:rPr>
          <w:rFonts w:ascii="华文仿宋" w:eastAsia="华文仿宋" w:hAnsi="华文仿宋" w:cs="黑体"/>
          <w:b/>
        </w:rPr>
        <w:lastRenderedPageBreak/>
        <w:pict>
          <v:shape id="_x0000_s2111" type="#_x0000_t98" style="position:absolute;left:0;text-align:left;margin-left:4.6pt;margin-top:9.75pt;width:91.5pt;height:47.1pt;z-index:251666432">
            <v:textbox>
              <w:txbxContent>
                <w:p w:rsidR="00E733FC" w:rsidRDefault="00344C31">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BF44AA" w:rsidRPr="00627879" w:rsidRDefault="00BF44AA" w:rsidP="005F2E58">
      <w:pPr>
        <w:pStyle w:val="a7"/>
        <w:shd w:val="clear" w:color="auto" w:fill="FFFFFF"/>
        <w:spacing w:before="0" w:beforeAutospacing="0" w:after="0" w:afterAutospacing="0" w:line="390" w:lineRule="exact"/>
        <w:ind w:firstLine="480"/>
        <w:jc w:val="both"/>
        <w:rPr>
          <w:rFonts w:ascii="仿宋" w:eastAsia="仿宋" w:hAnsi="仿宋"/>
          <w:b/>
        </w:rPr>
      </w:pPr>
    </w:p>
    <w:p w:rsidR="00E733FC" w:rsidRDefault="00E733FC" w:rsidP="005F2E58">
      <w:pPr>
        <w:spacing w:line="390" w:lineRule="exact"/>
        <w:ind w:firstLine="480"/>
        <w:rPr>
          <w:rStyle w:val="aa"/>
          <w:rFonts w:ascii="华文仿宋" w:eastAsia="华文仿宋" w:hAnsi="华文仿宋"/>
          <w:b/>
          <w:i w:val="0"/>
          <w:sz w:val="24"/>
          <w:szCs w:val="24"/>
        </w:rPr>
      </w:pPr>
    </w:p>
    <w:p w:rsidR="00C424D9" w:rsidRPr="00436B9C" w:rsidRDefault="00C424D9" w:rsidP="00242C48">
      <w:pPr>
        <w:pStyle w:val="a7"/>
        <w:spacing w:beforeLines="50" w:beforeAutospacing="0" w:afterLines="50" w:afterAutospacing="0" w:line="390" w:lineRule="exact"/>
        <w:ind w:firstLine="420"/>
        <w:jc w:val="center"/>
        <w:rPr>
          <w:rFonts w:ascii="黑体" w:eastAsia="黑体" w:hAnsi="黑体"/>
          <w:b/>
          <w:bCs/>
          <w:color w:val="76923C" w:themeColor="accent3" w:themeShade="BF"/>
          <w:sz w:val="30"/>
          <w:szCs w:val="30"/>
        </w:rPr>
      </w:pPr>
      <w:r w:rsidRPr="00350C36">
        <w:rPr>
          <w:rFonts w:ascii="黑体" w:eastAsia="黑体" w:hAnsi="黑体" w:hint="eastAsia"/>
          <w:b/>
          <w:color w:val="4F6228" w:themeColor="accent3" w:themeShade="80"/>
          <w:sz w:val="30"/>
          <w:szCs w:val="30"/>
        </w:rPr>
        <w:t>中国林科院助力江西分宜推进智慧林业信息化建设</w:t>
      </w:r>
    </w:p>
    <w:p w:rsidR="00C424D9" w:rsidRPr="005F2E58" w:rsidRDefault="00C424D9" w:rsidP="005F2E58">
      <w:pPr>
        <w:pStyle w:val="a7"/>
        <w:spacing w:before="0" w:beforeAutospacing="0" w:after="0" w:afterAutospacing="0" w:line="390" w:lineRule="exact"/>
        <w:ind w:firstLine="480"/>
        <w:jc w:val="both"/>
        <w:rPr>
          <w:rStyle w:val="aa"/>
          <w:rFonts w:ascii="华文仿宋" w:eastAsia="华文仿宋" w:hAnsi="华文仿宋"/>
          <w:b/>
          <w:i w:val="0"/>
          <w:iCs w:val="0"/>
        </w:rPr>
      </w:pPr>
      <w:r w:rsidRPr="00BF44AA">
        <w:rPr>
          <w:rStyle w:val="aa"/>
          <w:rFonts w:ascii="Microsoft Yahei" w:eastAsia="仿宋" w:hAnsi="Microsoft Yahei"/>
          <w:b/>
          <w:i w:val="0"/>
          <w:iCs w:val="0"/>
        </w:rPr>
        <w:t> </w:t>
      </w:r>
      <w:r w:rsidRPr="005F2E58">
        <w:rPr>
          <w:rStyle w:val="aa"/>
          <w:rFonts w:ascii="华文仿宋" w:eastAsia="华文仿宋" w:hAnsi="华文仿宋"/>
          <w:b/>
          <w:i w:val="0"/>
          <w:iCs w:val="0"/>
        </w:rPr>
        <w:t>9月8日，受江西省新余市分宜县和</w:t>
      </w:r>
      <w:r w:rsidR="008157D8" w:rsidRPr="005F2E58">
        <w:rPr>
          <w:rFonts w:ascii="华文仿宋" w:eastAsia="华文仿宋" w:hAnsi="华文仿宋" w:hint="eastAsia"/>
          <w:b/>
        </w:rPr>
        <w:t>中国林科院</w:t>
      </w:r>
      <w:r w:rsidR="00242C48">
        <w:rPr>
          <w:rStyle w:val="aa"/>
          <w:rFonts w:ascii="华文仿宋" w:eastAsia="华文仿宋" w:hAnsi="华文仿宋"/>
          <w:b/>
          <w:i w:val="0"/>
          <w:iCs w:val="0"/>
        </w:rPr>
        <w:t>亚林中心邀请，国家林草</w:t>
      </w:r>
      <w:r w:rsidRPr="005F2E58">
        <w:rPr>
          <w:rStyle w:val="aa"/>
          <w:rFonts w:ascii="华文仿宋" w:eastAsia="华文仿宋" w:hAnsi="华文仿宋"/>
          <w:b/>
          <w:i w:val="0"/>
          <w:iCs w:val="0"/>
        </w:rPr>
        <w:t>局林草调查规划设计院</w:t>
      </w:r>
      <w:hyperlink r:id="rId9" w:tooltip="点击进入站内知识链接" w:history="1">
        <w:r w:rsidRPr="005F2E58">
          <w:rPr>
            <w:rStyle w:val="ab"/>
            <w:rFonts w:ascii="华文仿宋" w:eastAsia="华文仿宋" w:hAnsi="华文仿宋"/>
            <w:b/>
            <w:color w:val="auto"/>
            <w:u w:val="none"/>
          </w:rPr>
          <w:t>邓立斌</w:t>
        </w:r>
      </w:hyperlink>
      <w:r w:rsidRPr="005F2E58">
        <w:rPr>
          <w:rStyle w:val="aa"/>
          <w:rFonts w:ascii="华文仿宋" w:eastAsia="华文仿宋" w:hAnsi="华文仿宋"/>
          <w:b/>
          <w:i w:val="0"/>
          <w:iCs w:val="0"/>
        </w:rPr>
        <w:t>、</w:t>
      </w:r>
      <w:r w:rsidR="006E0FC2" w:rsidRPr="005F2E58">
        <w:rPr>
          <w:rStyle w:val="aa"/>
          <w:rFonts w:ascii="华文仿宋" w:eastAsia="华文仿宋" w:hAnsi="华文仿宋" w:hint="eastAsia"/>
          <w:b/>
          <w:i w:val="0"/>
          <w:iCs w:val="0"/>
        </w:rPr>
        <w:t>中国林科院</w:t>
      </w:r>
      <w:r w:rsidRPr="005F2E58">
        <w:rPr>
          <w:rStyle w:val="aa"/>
          <w:rFonts w:ascii="华文仿宋" w:eastAsia="华文仿宋" w:hAnsi="华文仿宋"/>
          <w:b/>
          <w:i w:val="0"/>
          <w:iCs w:val="0"/>
        </w:rPr>
        <w:t>资源</w:t>
      </w:r>
      <w:r w:rsidR="006E0FC2" w:rsidRPr="005F2E58">
        <w:rPr>
          <w:rStyle w:val="aa"/>
          <w:rFonts w:ascii="华文仿宋" w:eastAsia="华文仿宋" w:hAnsi="华文仿宋" w:hint="eastAsia"/>
          <w:b/>
          <w:i w:val="0"/>
          <w:iCs w:val="0"/>
        </w:rPr>
        <w:t>信息研究</w:t>
      </w:r>
      <w:r w:rsidRPr="005F2E58">
        <w:rPr>
          <w:rStyle w:val="aa"/>
          <w:rFonts w:ascii="华文仿宋" w:eastAsia="华文仿宋" w:hAnsi="华文仿宋"/>
          <w:b/>
          <w:i w:val="0"/>
          <w:iCs w:val="0"/>
        </w:rPr>
        <w:t>所</w:t>
      </w:r>
      <w:hyperlink r:id="rId10" w:tooltip="点击进入站内知识链接" w:history="1">
        <w:r w:rsidRPr="005F2E58">
          <w:rPr>
            <w:rStyle w:val="ab"/>
            <w:rFonts w:ascii="华文仿宋" w:eastAsia="华文仿宋" w:hAnsi="华文仿宋"/>
            <w:b/>
            <w:color w:val="auto"/>
            <w:u w:val="none"/>
          </w:rPr>
          <w:t>张怀清</w:t>
        </w:r>
      </w:hyperlink>
      <w:r w:rsidRPr="005F2E58">
        <w:rPr>
          <w:rStyle w:val="aa"/>
          <w:rFonts w:ascii="华文仿宋" w:eastAsia="华文仿宋" w:hAnsi="华文仿宋"/>
          <w:b/>
          <w:i w:val="0"/>
          <w:iCs w:val="0"/>
        </w:rPr>
        <w:t>等专家赴分宜县协助谋划智慧林业相关项目并召开座谈会。</w:t>
      </w:r>
      <w:r w:rsidRPr="005F2E58">
        <w:rPr>
          <w:rFonts w:ascii="华文仿宋" w:eastAsia="华文仿宋" w:hAnsi="华文仿宋"/>
          <w:b/>
        </w:rPr>
        <w:br/>
      </w:r>
      <w:r w:rsidRPr="005F2E58">
        <w:rPr>
          <w:rStyle w:val="aa"/>
          <w:rFonts w:ascii="华文仿宋" w:eastAsia="华文仿宋" w:hAnsi="华文仿宋"/>
          <w:b/>
          <w:i w:val="0"/>
          <w:iCs w:val="0"/>
        </w:rPr>
        <w:t>      </w:t>
      </w:r>
      <w:r w:rsidR="006E0FC2" w:rsidRPr="005F2E58">
        <w:rPr>
          <w:rStyle w:val="aa"/>
          <w:rFonts w:ascii="华文仿宋" w:eastAsia="华文仿宋" w:hAnsi="华文仿宋" w:hint="eastAsia"/>
          <w:b/>
          <w:i w:val="0"/>
          <w:iCs w:val="0"/>
        </w:rPr>
        <w:t xml:space="preserve"> </w:t>
      </w:r>
      <w:r w:rsidRPr="005F2E58">
        <w:rPr>
          <w:rStyle w:val="aa"/>
          <w:rFonts w:ascii="华文仿宋" w:eastAsia="华文仿宋" w:hAnsi="华文仿宋"/>
          <w:b/>
          <w:i w:val="0"/>
          <w:iCs w:val="0"/>
        </w:rPr>
        <w:t>分宜县林业局根据当前全县林业发展现状，指出了目前全县林业管理上存在的困难，特别是在防火、防盗、病虫害防治以及自然保护地、重要湿地、生物多样性监测方面，希望通过智能化的手段，彻底解决这些工作中存在的难点和痛点，形成分宜县林业现代化管理的亮点。</w:t>
      </w:r>
      <w:r w:rsidRPr="005F2E58">
        <w:rPr>
          <w:rFonts w:ascii="华文仿宋" w:eastAsia="华文仿宋" w:hAnsi="华文仿宋"/>
          <w:b/>
        </w:rPr>
        <w:br/>
      </w:r>
      <w:r w:rsidR="005F2E58">
        <w:rPr>
          <w:rStyle w:val="aa"/>
          <w:rFonts w:ascii="华文仿宋" w:eastAsia="华文仿宋" w:hAnsi="华文仿宋" w:hint="eastAsia"/>
          <w:b/>
          <w:i w:val="0"/>
          <w:iCs w:val="0"/>
        </w:rPr>
        <w:t xml:space="preserve">    </w:t>
      </w:r>
      <w:r w:rsidRPr="005F2E58">
        <w:rPr>
          <w:rStyle w:val="aa"/>
          <w:rFonts w:ascii="华文仿宋" w:eastAsia="华文仿宋" w:hAnsi="华文仿宋"/>
          <w:b/>
          <w:i w:val="0"/>
          <w:iCs w:val="0"/>
        </w:rPr>
        <w:t>与会专家根据分宜县介绍的智慧林业建设需求，提出了具体的解决方案，利用基于遥感、无人机、激光雷达、地面调查相结合的天-地-空一体化的林区信息智能采集技术、多源数据的融合算法构建林区高精度三维数据采集系统等方法实现林区信息化监管的智能化与可视化，并对专家团队承担的类似项目和典型案例进行了演示。</w:t>
      </w:r>
      <w:r w:rsidRPr="005F2E58">
        <w:rPr>
          <w:rFonts w:ascii="华文仿宋" w:eastAsia="华文仿宋" w:hAnsi="华文仿宋"/>
          <w:b/>
        </w:rPr>
        <w:br/>
      </w:r>
      <w:r w:rsidRPr="005F2E58">
        <w:rPr>
          <w:rStyle w:val="aa"/>
          <w:rFonts w:ascii="华文仿宋" w:eastAsia="华文仿宋" w:hAnsi="华文仿宋"/>
          <w:b/>
          <w:i w:val="0"/>
          <w:iCs w:val="0"/>
        </w:rPr>
        <w:t>      </w:t>
      </w:r>
      <w:r w:rsidRPr="005F2E58">
        <w:rPr>
          <w:rStyle w:val="aa"/>
          <w:rFonts w:ascii="华文仿宋" w:eastAsia="华文仿宋" w:hAnsi="华文仿宋" w:hint="eastAsia"/>
          <w:b/>
          <w:i w:val="0"/>
          <w:iCs w:val="0"/>
        </w:rPr>
        <w:t xml:space="preserve"> </w:t>
      </w:r>
      <w:r w:rsidRPr="005F2E58">
        <w:rPr>
          <w:rStyle w:val="aa"/>
          <w:rFonts w:ascii="华文仿宋" w:eastAsia="华文仿宋" w:hAnsi="华文仿宋"/>
          <w:b/>
          <w:i w:val="0"/>
          <w:iCs w:val="0"/>
        </w:rPr>
        <w:t>会议指出，在国家不断加强林业信息化的背景下，分宜县积极主动开展智慧林业项目谋划，是一项重大举措，相信通过该项目的建设，将极大提升分宜县林业整体管理水平。亚林中心也将充分发挥自身科技、人才优势，全力支持分宜县林业信息化建设，推动分宜县林业经济高质量发展。</w:t>
      </w:r>
    </w:p>
    <w:p w:rsidR="00C424D9" w:rsidRPr="00350C36" w:rsidRDefault="00C424D9" w:rsidP="00242C48">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350C36">
        <w:rPr>
          <w:rFonts w:ascii="黑体" w:eastAsia="黑体" w:hAnsi="黑体" w:hint="eastAsia"/>
          <w:b/>
          <w:color w:val="4F6228" w:themeColor="accent3" w:themeShade="80"/>
          <w:sz w:val="30"/>
          <w:szCs w:val="30"/>
        </w:rPr>
        <w:t>气候智慧型草地管理：轻简化技术模式惠及牧民</w:t>
      </w:r>
    </w:p>
    <w:p w:rsidR="00C424D9" w:rsidRPr="005F2E58" w:rsidRDefault="00C424D9" w:rsidP="005F2E58">
      <w:pPr>
        <w:shd w:val="clear" w:color="auto" w:fill="FFFFFF"/>
        <w:spacing w:line="390" w:lineRule="exact"/>
        <w:rPr>
          <w:rFonts w:ascii="华文仿宋" w:eastAsia="华文仿宋" w:hAnsi="华文仿宋"/>
          <w:b/>
          <w:sz w:val="24"/>
          <w:szCs w:val="24"/>
        </w:rPr>
      </w:pPr>
      <w:r>
        <w:rPr>
          <w:rStyle w:val="web"/>
          <w:rFonts w:ascii="仿宋" w:eastAsia="仿宋" w:hAnsi="仿宋" w:hint="eastAsia"/>
          <w:b/>
          <w:sz w:val="24"/>
          <w:szCs w:val="24"/>
        </w:rPr>
        <w:t xml:space="preserve">    </w:t>
      </w:r>
      <w:r w:rsidRPr="005F2E58">
        <w:rPr>
          <w:rFonts w:ascii="华文仿宋" w:eastAsia="华文仿宋" w:hAnsi="华文仿宋" w:hint="eastAsia"/>
          <w:b/>
          <w:sz w:val="24"/>
          <w:szCs w:val="24"/>
        </w:rPr>
        <w:t>保护草原生态环境，让草原变得更美，让收入变得更多，不断提升牧民的获得感、幸福感和安全感。近期，由中国农业大学草业学院牵头组织，来自全国8家科研院所的62名科研人员汇聚青海西宁，一起走进祁连县默勒镇的160户牧民家中，开展“气候智慧型草地管理”项目监测评估工作。</w:t>
      </w:r>
    </w:p>
    <w:p w:rsidR="00C424D9" w:rsidRPr="005F2E58" w:rsidRDefault="00C424D9"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该项目改</w:t>
      </w:r>
      <w:r w:rsidR="006E0FC2" w:rsidRPr="005F2E58">
        <w:rPr>
          <w:rFonts w:ascii="华文仿宋" w:eastAsia="华文仿宋" w:hAnsi="华文仿宋" w:hint="eastAsia"/>
          <w:b/>
        </w:rPr>
        <w:t>变</w:t>
      </w:r>
      <w:r w:rsidRPr="005F2E58">
        <w:rPr>
          <w:rFonts w:ascii="华文仿宋" w:eastAsia="华文仿宋" w:hAnsi="华文仿宋" w:hint="eastAsia"/>
          <w:b/>
        </w:rPr>
        <w:t>过去以科研单位为主持单位的传统模式，采用牧民提问题、专家出方案、牧民去实践，专家再评估、科研再创新、应用再提升的新型科研组织模式，政府负责牵总、院所负责技术、牧户负责实施，产学研教推融为一体。</w:t>
      </w:r>
    </w:p>
    <w:p w:rsidR="00C424D9" w:rsidRPr="005F2E58" w:rsidRDefault="006E0FC2"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该项目首席科学家张英俊介绍说</w:t>
      </w:r>
      <w:r w:rsidR="00964105" w:rsidRPr="005F2E58">
        <w:rPr>
          <w:rFonts w:ascii="华文仿宋" w:eastAsia="华文仿宋" w:hAnsi="华文仿宋" w:hint="eastAsia"/>
          <w:b/>
        </w:rPr>
        <w:t>：</w:t>
      </w:r>
      <w:r w:rsidR="00C424D9" w:rsidRPr="005F2E58">
        <w:rPr>
          <w:rFonts w:ascii="华文仿宋" w:eastAsia="华文仿宋" w:hAnsi="华文仿宋" w:hint="eastAsia"/>
          <w:b/>
        </w:rPr>
        <w:t>“我们聚焦草地固碳减排、草地生产力提升、牧民生计改善和应对气候变化能力增强4个方面进行设计，具体工作自下而上实施”</w:t>
      </w:r>
      <w:r w:rsidR="00964105" w:rsidRPr="005F2E58">
        <w:rPr>
          <w:rFonts w:ascii="华文仿宋" w:eastAsia="华文仿宋" w:hAnsi="华文仿宋" w:hint="eastAsia"/>
          <w:b/>
        </w:rPr>
        <w:t>。</w:t>
      </w:r>
      <w:r w:rsidR="00C424D9" w:rsidRPr="005F2E58">
        <w:rPr>
          <w:rFonts w:ascii="华文仿宋" w:eastAsia="华文仿宋" w:hAnsi="华文仿宋" w:hint="eastAsia"/>
          <w:b/>
        </w:rPr>
        <w:t>相关专家从牧民生产实际出发，通过凝练技术措施，提出春季休牧、免耕补播、圈窝种草和健康养殖等项目活动，由牧户担当执行主体，推动当地开展草原生态文明建设。同时，政府组织力量，从草地生产力、生物多样性、固碳减排和社会环境评价等方面对实施效果进行综合评估，根据结果再对应用技术进行优化，始终围绕需求侧实际，不断提升供给的精准性、有效性。</w:t>
      </w:r>
    </w:p>
    <w:p w:rsidR="00C424D9" w:rsidRPr="005F2E58" w:rsidRDefault="00C424D9"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lastRenderedPageBreak/>
        <w:t>农业农村部生态总站首席专家王全辉介绍，该项目的实施，既保护了草原生态安全，又提升了草原生产力水平，为在牧区开展乡村振兴提供了新思路。</w:t>
      </w:r>
    </w:p>
    <w:p w:rsidR="00C424D9" w:rsidRPr="005F2E58" w:rsidRDefault="00C424D9"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技术负责人黄顶从项目基线调研、技术方案设计到项目实施组织，至今已在平均海拔超过3500米的青藏高原上工作了5年。黄顶说：“这项工作的最大特点是实施主体为一线牧户，我们将室内控制试验、野外小区试验研究结果熟化成轻简化实用技术，将在草原上取得的科研成果留在了牧民家里，既让牧户感受了科技带来的实惠，也增强了牧民保护生态的自觉性。”</w:t>
      </w:r>
    </w:p>
    <w:p w:rsidR="00C424D9" w:rsidRPr="005F2E58" w:rsidRDefault="00C424D9"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自2020年开始，默勒镇瓦日尕村就有35户牧民主动参与该项工作。瓦日尕村党支部书记郭永光介绍，瓦日尕村有35户牧民主动参与该项工作，通过3年的技术应用，平均每户每年减少外购饲草料6吨，草地生产力提高为草食家畜安全越冬提供保障。牧民们发现，草地植被高度的增加降低了草原鼠害发生的风险，高原鼠兔洞口平均密度由每公顷2000多个下降至五十几个，一些草地原先千疮百孔的鼠洞和裸斑块几乎消失不见。</w:t>
      </w:r>
    </w:p>
    <w:p w:rsidR="00C424D9" w:rsidRPr="005F2E58" w:rsidRDefault="00C424D9"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连续3年碳汇监测结果表明：该项目实施区草-畜系统每年固碳减排近10万吨，为草地实现“双碳”目标提供了创新途径。</w:t>
      </w:r>
    </w:p>
    <w:p w:rsidR="00C424D9" w:rsidRPr="00BF44AA" w:rsidRDefault="00C424D9" w:rsidP="005F2E58">
      <w:pPr>
        <w:pStyle w:val="a7"/>
        <w:shd w:val="clear" w:color="auto" w:fill="FFFFFF"/>
        <w:spacing w:before="0" w:beforeAutospacing="0" w:after="0" w:afterAutospacing="0" w:line="390" w:lineRule="exact"/>
        <w:ind w:firstLine="480"/>
        <w:jc w:val="both"/>
        <w:rPr>
          <w:rFonts w:ascii="仿宋" w:eastAsia="仿宋" w:hAnsi="仿宋"/>
          <w:b/>
        </w:rPr>
      </w:pPr>
      <w:r w:rsidRPr="005F2E58">
        <w:rPr>
          <w:rFonts w:ascii="华文仿宋" w:eastAsia="华文仿宋" w:hAnsi="华文仿宋" w:hint="eastAsia"/>
          <w:b/>
        </w:rPr>
        <w:t>该项目户海浪村万东主才让算了一本经济账。他说：“通过参加项目实施，每年节省饲草支出1.2万元，牲畜高效养殖增收1.4万元，加上项目生态奖补绩效资金，每年增加收益超过3万元。周边的邻居看到我们家的草场产量增加了，牛羊膘肥体壮，都跟着我们学技术，积极申请加入项目。” 该项目从构思设计到技术保障，再到预期成效都让全球环境基金评委眼前一亮：以一个乡镇的160个牧户为项目主体，以保护青藏高原高寒草甸和提升高原牧民幸福感、有效应对全球气候变化为目的，建立了可复制可推广的轻简化技术模式，为草地生态文明建设和草牧业高质量发展闯出了一条新路。</w:t>
      </w:r>
    </w:p>
    <w:p w:rsidR="0070168A" w:rsidRPr="00BF44AA" w:rsidRDefault="0070168A" w:rsidP="00242C48">
      <w:pPr>
        <w:pStyle w:val="2"/>
        <w:shd w:val="clear" w:color="auto" w:fill="FFFFFF"/>
        <w:spacing w:beforeLines="50" w:beforeAutospacing="0" w:afterLines="50" w:afterAutospacing="0" w:line="390" w:lineRule="exact"/>
        <w:jc w:val="center"/>
        <w:rPr>
          <w:rFonts w:ascii="黑体" w:eastAsia="黑体" w:hAnsi="黑体"/>
          <w:b/>
          <w:color w:val="76923C" w:themeColor="accent3" w:themeShade="BF"/>
          <w:sz w:val="30"/>
          <w:szCs w:val="30"/>
        </w:rPr>
      </w:pPr>
      <w:r w:rsidRPr="00350C36">
        <w:rPr>
          <w:rFonts w:ascii="黑体" w:eastAsia="黑体" w:hAnsi="黑体" w:hint="eastAsia"/>
          <w:b/>
          <w:color w:val="4F6228" w:themeColor="accent3" w:themeShade="80"/>
          <w:sz w:val="30"/>
          <w:szCs w:val="30"/>
        </w:rPr>
        <w:t>浙江龙泉：林业数字化改革开辟山区共富新路</w:t>
      </w:r>
    </w:p>
    <w:p w:rsidR="0070168A" w:rsidRPr="005F2E58" w:rsidRDefault="0070168A" w:rsidP="005F2E58">
      <w:pPr>
        <w:pStyle w:val="a7"/>
        <w:shd w:val="clear" w:color="auto" w:fill="FFFFFF"/>
        <w:spacing w:before="0" w:beforeAutospacing="0" w:after="0" w:afterAutospacing="0" w:line="390" w:lineRule="exact"/>
        <w:jc w:val="both"/>
        <w:rPr>
          <w:rFonts w:ascii="华文仿宋" w:eastAsia="华文仿宋" w:hAnsi="华文仿宋"/>
          <w:b/>
        </w:rPr>
      </w:pPr>
      <w:r w:rsidRPr="00BF44AA">
        <w:rPr>
          <w:rFonts w:ascii="仿宋" w:eastAsia="仿宋" w:hAnsi="仿宋" w:hint="eastAsia"/>
          <w:b/>
        </w:rPr>
        <w:t xml:space="preserve">　　</w:t>
      </w:r>
      <w:r w:rsidRPr="005F2E58">
        <w:rPr>
          <w:rFonts w:ascii="华文仿宋" w:eastAsia="华文仿宋" w:hAnsi="华文仿宋" w:hint="eastAsia"/>
          <w:b/>
        </w:rPr>
        <w:t>浙江省龙泉市是一个“九山半水半分田”的林区市（县），森林覆盖率高达84.4%，林地占市域面积86.7%，林农人口占全市总人口的67.5%，被誉为“浙南林海”。</w:t>
      </w:r>
    </w:p>
    <w:p w:rsidR="0070168A" w:rsidRPr="005F2E58" w:rsidRDefault="0070168A"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近年来，龙泉市围绕“破难题、建载体、创路径、绘图景”思路，以林业数字化改革为突破口，建立起“益林富农”应用场景，实现7个层级17个部门98个事项的多跨协同、资源共享，开辟出一条生态保护、林农致富共赢之路。</w:t>
      </w:r>
    </w:p>
    <w:p w:rsidR="0070168A" w:rsidRPr="005F2E58" w:rsidRDefault="0070168A"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为破解“山是谁的、山在哪里、山上有什么”全国性难题，龙泉市首创数字化落界方法和技术标准，通过“精度控制切割、面积电脑求算、卫星地图指界、无人机现场勘查、林农室内认定、各自签字确认”的方式，实现精准划界、矢量落界，完成173万亩公益林和3万多亩商品林的落界。同时，将林业所有业务集成至平台统一办理，真正实现网上办、掌上办。以数字化转型促进山林纠纷诉源治理，山林纠纷从2019年的584件断崖式下降至2021年的4件，下降99.3%。</w:t>
      </w:r>
    </w:p>
    <w:p w:rsidR="0070168A" w:rsidRPr="005F2E58" w:rsidRDefault="0070168A"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lastRenderedPageBreak/>
        <w:t xml:space="preserve">　　依托林地权属落界成果，龙泉市归集供求信息，搭建流转平台，将原本“碎片发布、零散求租”创新为“线上发布、系统评估、供需匹配、高效流转”，变伐林卖树的“一锤子买卖”为持续分红的“长流水”。平台上线以来，全市累计发布林地流转供需信息385条共6.1万亩，成功流转林地153宗3.06万亩，用于发展林下经济、森林康养等，带动林农在家门口就业。</w:t>
      </w:r>
    </w:p>
    <w:p w:rsidR="0070168A" w:rsidRPr="005F2E58" w:rsidRDefault="0070168A"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创新电子“益林证”，实现“数据智能评估、自动生成额度、直接放贷到户、信用跟踪监管”数字化办贷，率先推出公益林补偿收益权质押贷款、地役权补偿质押贷款等涉林贷款产品。目前，全市已有近八成林农享受到这项改革红利。2021年以来，共发放电子益林证2.5万多份，发放公益林补偿金7000多万元，新增贷款1600多笔1.6亿多元。</w:t>
      </w:r>
    </w:p>
    <w:p w:rsidR="0070168A" w:rsidRPr="005F2E58" w:rsidRDefault="0070168A"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精准采集坐标、面积、海拔等地块因子信息，利用模型参数和档案资料，开展森林植被碳储量、碳汇量计算，可为全市林农精准建立县乡村组户5级“碳账户”。探索碳汇项目储备，推出“森林险+碳汇贷”模式，使林农成为“卖碳翁”，实现生态价值有效转化。2021年以来，全市达成3笔碳汇交易，涉及林业碳汇减排量582吨，累计创收5.82万元，发放首笔20万元林业碳汇质押贷款。</w:t>
      </w:r>
    </w:p>
    <w:p w:rsidR="0070168A" w:rsidRPr="00BF44AA" w:rsidRDefault="0070168A" w:rsidP="005F2E58">
      <w:pPr>
        <w:pStyle w:val="a7"/>
        <w:shd w:val="clear" w:color="auto" w:fill="FFFFFF"/>
        <w:spacing w:before="0" w:beforeAutospacing="0" w:after="0" w:afterAutospacing="0" w:line="390" w:lineRule="exact"/>
        <w:jc w:val="both"/>
        <w:rPr>
          <w:rFonts w:ascii="仿宋" w:eastAsia="仿宋" w:hAnsi="仿宋"/>
          <w:b/>
        </w:rPr>
      </w:pPr>
      <w:r w:rsidRPr="005F2E58">
        <w:rPr>
          <w:rFonts w:ascii="华文仿宋" w:eastAsia="华文仿宋" w:hAnsi="华文仿宋" w:hint="eastAsia"/>
          <w:b/>
        </w:rPr>
        <w:t xml:space="preserve">　　龙泉市还着力打造竹木产业，动态监测竹林资源，实时跟踪产业动向，精准分析市场行情，全链路推动产业振兴，促进林农节本增收，引导企业转型升级。全市竹材价格从每百公斤48元增加到64元，年均增收5760万元，人均增收443元。</w:t>
      </w:r>
    </w:p>
    <w:p w:rsidR="00231F1B" w:rsidRPr="00BF44AA" w:rsidRDefault="00231F1B" w:rsidP="00242C48">
      <w:pPr>
        <w:pStyle w:val="2"/>
        <w:shd w:val="clear" w:color="auto" w:fill="FFFFFF"/>
        <w:spacing w:beforeLines="50" w:beforeAutospacing="0" w:afterLines="50" w:afterAutospacing="0" w:line="390" w:lineRule="exact"/>
        <w:jc w:val="center"/>
        <w:rPr>
          <w:rFonts w:ascii="黑体" w:eastAsia="黑体" w:hAnsi="黑体"/>
          <w:b/>
          <w:color w:val="76923C" w:themeColor="accent3" w:themeShade="BF"/>
          <w:sz w:val="30"/>
          <w:szCs w:val="30"/>
        </w:rPr>
      </w:pPr>
      <w:r w:rsidRPr="00350C36">
        <w:rPr>
          <w:rFonts w:ascii="黑体" w:eastAsia="黑体" w:hAnsi="黑体" w:hint="eastAsia"/>
          <w:b/>
          <w:color w:val="4F6228" w:themeColor="accent3" w:themeShade="80"/>
          <w:sz w:val="30"/>
          <w:szCs w:val="30"/>
        </w:rPr>
        <w:t>安徽首个林业物联网系统在马头林场成功应用</w:t>
      </w:r>
    </w:p>
    <w:p w:rsidR="00231F1B" w:rsidRPr="005F2E58" w:rsidRDefault="00231F1B" w:rsidP="005F2E58">
      <w:pPr>
        <w:pStyle w:val="a7"/>
        <w:shd w:val="clear" w:color="auto" w:fill="FFFFFF"/>
        <w:spacing w:before="0" w:beforeAutospacing="0" w:after="0" w:afterAutospacing="0" w:line="390" w:lineRule="exact"/>
        <w:ind w:firstLineChars="200" w:firstLine="480"/>
        <w:jc w:val="both"/>
        <w:rPr>
          <w:rFonts w:ascii="华文仿宋" w:eastAsia="华文仿宋" w:hAnsi="华文仿宋"/>
          <w:b/>
        </w:rPr>
      </w:pPr>
      <w:r w:rsidRPr="005F2E58">
        <w:rPr>
          <w:rFonts w:ascii="华文仿宋" w:eastAsia="华文仿宋" w:hAnsi="华文仿宋" w:hint="eastAsia"/>
          <w:b/>
        </w:rPr>
        <w:t>由安徽省国有林管理局推进的林业“物联网+”系统在泾县马头国有林场成功应用。该系统采用水、电、管、机、网5项技术集成，实现林区信息化场景应用，首期应用于森林防火及苗木灌溉，取得良好效果。</w:t>
      </w:r>
    </w:p>
    <w:p w:rsidR="00231F1B" w:rsidRPr="005F2E58" w:rsidRDefault="00231F1B"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马头林场通过先行先试，提升智能化建设水平，推进林场高质量发展。在欠发达国有林场巩固提升项目支持下，该场利用省级财政衔接推进乡村振兴项目资金120余万元，开展林区分布式水源储备器及管网建设，新建森林消防水池5座、3吨森林消防水桶27个，获得林场辖区2座小二型水库使用权，铺设森林消防管网2000米，有效实现“水网覆盖山场”；该场牵引林区用电点2个，建设林区用电线路1.5公里，布设感应电机2台、电磁阀门2个，有效实现“电力替代人力”。在水源及管网布设的基础上，通过物联网技术将手机App与电磁感应水阀联动，应用远程控制系统实现区域自动化供水。在今年泾县地区近一个月无雨的情况下，林场管网覆盖区防火和苗木浇灌未受任何影响，有效实现“技防替代人防”。</w:t>
      </w:r>
    </w:p>
    <w:p w:rsidR="00231F1B" w:rsidRDefault="00231F1B" w:rsidP="005163E1">
      <w:pPr>
        <w:pStyle w:val="a7"/>
        <w:shd w:val="clear" w:color="auto" w:fill="FFFFFF"/>
        <w:spacing w:before="0" w:beforeAutospacing="0" w:after="0" w:afterAutospacing="0" w:line="390" w:lineRule="exact"/>
        <w:ind w:firstLine="495"/>
        <w:jc w:val="both"/>
        <w:rPr>
          <w:rFonts w:ascii="华文仿宋" w:eastAsia="华文仿宋" w:hAnsi="华文仿宋"/>
          <w:b/>
        </w:rPr>
      </w:pPr>
      <w:r w:rsidRPr="005F2E58">
        <w:rPr>
          <w:rFonts w:ascii="华文仿宋" w:eastAsia="华文仿宋" w:hAnsi="华文仿宋" w:hint="eastAsia"/>
          <w:b/>
        </w:rPr>
        <w:t>该系统还将通过加配空气湿度温度、土壤养分、pH等感应器，探索“物联网+林药”“物联网+森林康养”等场景应用，为林业高质量发展护航。</w:t>
      </w:r>
    </w:p>
    <w:p w:rsidR="005163E1" w:rsidRDefault="005163E1" w:rsidP="005163E1">
      <w:pPr>
        <w:pStyle w:val="a7"/>
        <w:shd w:val="clear" w:color="auto" w:fill="FFFFFF"/>
        <w:spacing w:before="0" w:beforeAutospacing="0" w:after="0" w:afterAutospacing="0" w:line="390" w:lineRule="exact"/>
        <w:ind w:firstLine="495"/>
        <w:jc w:val="both"/>
        <w:rPr>
          <w:rFonts w:ascii="华文仿宋" w:eastAsia="华文仿宋" w:hAnsi="华文仿宋"/>
          <w:b/>
        </w:rPr>
      </w:pPr>
    </w:p>
    <w:p w:rsidR="005163E1" w:rsidRPr="005163E1" w:rsidRDefault="005163E1" w:rsidP="005163E1">
      <w:pPr>
        <w:pStyle w:val="a7"/>
        <w:shd w:val="clear" w:color="auto" w:fill="FFFFFF"/>
        <w:spacing w:before="0" w:beforeAutospacing="0" w:after="0" w:afterAutospacing="0" w:line="390" w:lineRule="exact"/>
        <w:ind w:firstLine="495"/>
        <w:jc w:val="both"/>
        <w:rPr>
          <w:rFonts w:ascii="仿宋" w:eastAsia="仿宋" w:hAnsi="仿宋"/>
          <w:b/>
        </w:rPr>
      </w:pPr>
    </w:p>
    <w:p w:rsidR="000D5110" w:rsidRPr="00084600" w:rsidRDefault="000D5110" w:rsidP="00242C48">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084600">
        <w:rPr>
          <w:rFonts w:ascii="黑体" w:eastAsia="黑体" w:hAnsi="黑体" w:hint="eastAsia"/>
          <w:b/>
          <w:color w:val="4F6228" w:themeColor="accent3" w:themeShade="80"/>
          <w:sz w:val="30"/>
          <w:szCs w:val="30"/>
        </w:rPr>
        <w:lastRenderedPageBreak/>
        <w:t>福建加快实施智慧林业“123”工程</w:t>
      </w:r>
    </w:p>
    <w:p w:rsidR="000D5110" w:rsidRPr="005F2E58" w:rsidRDefault="000D5110"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福建省林业局近日制定智慧林业“123”工程方案，到2025年，全面构建福建林业“天空地”一体化感知应用体系，建立天上看、地上巡、网上查资源监管新模式，建成主要业务信息系统全覆盖新体系，实现政务数据纵横贯通、政务服务“一网好办”新格局。</w:t>
      </w:r>
    </w:p>
    <w:p w:rsidR="000D5110" w:rsidRPr="005F2E58" w:rsidRDefault="000D5110"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“123”，即建设一个林业大数据中心，建设公务和便民两大服务应用平台，建设资源监管、业务应用、政务服务三大应用体系。</w:t>
      </w:r>
    </w:p>
    <w:p w:rsidR="000D5110" w:rsidRPr="005F2E58" w:rsidRDefault="000D5110"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智慧林业一期工程为2022—2023年，省级财政投入6000万元新购812台小型无人机，配备全省所有乡镇、省级以上自然保护地、省属国有林场等，并在每个县（市、区）建立林长制指挥中心，构建无人机全覆盖监管体系。省级财政投入500万元，开发林长制暨无人机应用管理平台，用两年时间建成卫星遥感、无人机监测、视频监控、护林员网格巡查等为一体的“天空地”监测感知体系。</w:t>
      </w:r>
    </w:p>
    <w:p w:rsidR="000D5110" w:rsidRPr="005F2E58" w:rsidRDefault="000D5110"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智慧林业二期工程为2023—2024年，投入2000万元重点推进业务应用和政务服务体系建设，包括新建国有林场、疫木监管、种苗、科技管理、林业碳汇、林业资金监管等系统，优化整合原有系统。</w:t>
      </w:r>
    </w:p>
    <w:p w:rsidR="000D5110" w:rsidRDefault="000D5110"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智慧林业三期工程为2025年，重点完善资源监管体系建设，包括新建自然保护地、湿地、野生动植物、执法等监管系统，推进智慧公园、生态共享馆等信息化项目建设，继续提高林业信息化水平，将数字技术广泛应用于林业建设全过程。</w:t>
      </w:r>
    </w:p>
    <w:p w:rsidR="001606EF" w:rsidRPr="005F2E58" w:rsidRDefault="000743E1"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0743E1">
        <w:rPr>
          <w:rFonts w:ascii="黑体" w:eastAsia="黑体" w:hAnsi="黑体"/>
          <w:bCs/>
          <w:noProof/>
          <w:color w:val="4F6228" w:themeColor="accent3" w:themeShade="80"/>
          <w:sz w:val="30"/>
          <w:szCs w:val="30"/>
        </w:rPr>
        <w:pict>
          <v:shape id="_x0000_s2114" type="#_x0000_t98" style="position:absolute;left:0;text-align:left;margin-left:.6pt;margin-top:9.55pt;width:91.5pt;height:47.1pt;z-index:251667456">
            <v:textbox>
              <w:txbxContent>
                <w:p w:rsidR="00C424D9" w:rsidRDefault="00C424D9" w:rsidP="00C424D9">
                  <w:pPr>
                    <w:rPr>
                      <w:b/>
                      <w:color w:val="984806" w:themeColor="accent6" w:themeShade="80"/>
                      <w:sz w:val="32"/>
                      <w:szCs w:val="32"/>
                    </w:rPr>
                  </w:pPr>
                  <w:r>
                    <w:rPr>
                      <w:rFonts w:hint="eastAsia"/>
                      <w:b/>
                      <w:color w:val="984806" w:themeColor="accent6" w:themeShade="80"/>
                      <w:sz w:val="32"/>
                      <w:szCs w:val="32"/>
                    </w:rPr>
                    <w:t>林草碳汇</w:t>
                  </w:r>
                </w:p>
              </w:txbxContent>
            </v:textbox>
          </v:shape>
        </w:pict>
      </w:r>
    </w:p>
    <w:p w:rsidR="00C424D9" w:rsidRDefault="00C424D9" w:rsidP="005F2E58">
      <w:pPr>
        <w:pStyle w:val="a7"/>
        <w:shd w:val="clear" w:color="auto" w:fill="FFFFFF"/>
        <w:spacing w:before="0" w:beforeAutospacing="0" w:after="0" w:afterAutospacing="0" w:line="390" w:lineRule="exact"/>
        <w:jc w:val="both"/>
        <w:rPr>
          <w:rFonts w:ascii="黑体" w:eastAsia="黑体" w:hAnsi="黑体"/>
          <w:b/>
          <w:color w:val="76923C" w:themeColor="accent3" w:themeShade="BF"/>
          <w:sz w:val="30"/>
          <w:szCs w:val="30"/>
        </w:rPr>
      </w:pPr>
    </w:p>
    <w:p w:rsidR="00C424D9" w:rsidRDefault="00C424D9" w:rsidP="005F2E58">
      <w:pPr>
        <w:pStyle w:val="bsharetext"/>
        <w:spacing w:before="0" w:beforeAutospacing="0" w:after="0" w:afterAutospacing="0" w:line="390" w:lineRule="exact"/>
        <w:jc w:val="center"/>
        <w:rPr>
          <w:rFonts w:ascii="黑体" w:eastAsia="黑体" w:hAnsi="黑体"/>
          <w:b/>
          <w:color w:val="76923C" w:themeColor="accent3" w:themeShade="BF"/>
          <w:sz w:val="30"/>
          <w:szCs w:val="30"/>
        </w:rPr>
      </w:pPr>
    </w:p>
    <w:p w:rsidR="009F1E51" w:rsidRPr="008A468D" w:rsidRDefault="009F1E51" w:rsidP="00242C48">
      <w:pPr>
        <w:pStyle w:val="bsharetext"/>
        <w:spacing w:beforeLines="50" w:beforeAutospacing="0" w:afterLines="50" w:afterAutospacing="0" w:line="390" w:lineRule="exact"/>
        <w:jc w:val="center"/>
        <w:rPr>
          <w:rFonts w:ascii="黑体" w:eastAsia="黑体" w:hAnsi="黑体"/>
          <w:b/>
          <w:bCs/>
          <w:color w:val="76923C" w:themeColor="accent3" w:themeShade="BF"/>
          <w:sz w:val="30"/>
          <w:szCs w:val="30"/>
        </w:rPr>
      </w:pPr>
      <w:r w:rsidRPr="00084600">
        <w:rPr>
          <w:rFonts w:ascii="黑体" w:eastAsia="黑体" w:hAnsi="黑体" w:hint="eastAsia"/>
          <w:b/>
          <w:color w:val="4F6228" w:themeColor="accent3" w:themeShade="80"/>
          <w:sz w:val="30"/>
          <w:szCs w:val="30"/>
        </w:rPr>
        <w:t>“林草助力碳中和战略研究”召开项目推进会</w:t>
      </w:r>
    </w:p>
    <w:p w:rsidR="009F1E51" w:rsidRDefault="009F1E51" w:rsidP="005F2E58">
      <w:pPr>
        <w:pStyle w:val="bsharetext"/>
        <w:spacing w:before="0" w:beforeAutospacing="0" w:after="0" w:afterAutospacing="0" w:line="390" w:lineRule="exact"/>
        <w:ind w:firstLineChars="200" w:firstLine="480"/>
        <w:jc w:val="both"/>
        <w:rPr>
          <w:rStyle w:val="aa"/>
          <w:rFonts w:ascii="华文仿宋" w:eastAsia="华文仿宋" w:hAnsi="华文仿宋"/>
          <w:b/>
          <w:i w:val="0"/>
          <w:iCs w:val="0"/>
          <w:color w:val="auto"/>
        </w:rPr>
      </w:pPr>
      <w:r w:rsidRPr="005F2E58">
        <w:rPr>
          <w:rStyle w:val="aa"/>
          <w:rFonts w:ascii="华文仿宋" w:eastAsia="华文仿宋" w:hAnsi="华文仿宋"/>
          <w:b/>
          <w:i w:val="0"/>
          <w:iCs w:val="0"/>
          <w:color w:val="auto"/>
        </w:rPr>
        <w:t> 9月5日，中国工程院战略研究与咨询项目“林草助力碳中和战略研究”项目推进会在</w:t>
      </w:r>
      <w:r w:rsidR="00964105" w:rsidRPr="005F2E58">
        <w:rPr>
          <w:rStyle w:val="aa"/>
          <w:rFonts w:ascii="华文仿宋" w:eastAsia="华文仿宋" w:hAnsi="华文仿宋"/>
          <w:b/>
          <w:i w:val="0"/>
          <w:iCs w:val="0"/>
          <w:color w:val="auto"/>
        </w:rPr>
        <w:t>中国林科院</w:t>
      </w:r>
      <w:r w:rsidRPr="005F2E58">
        <w:rPr>
          <w:rStyle w:val="aa"/>
          <w:rFonts w:ascii="华文仿宋" w:eastAsia="华文仿宋" w:hAnsi="华文仿宋"/>
          <w:b/>
          <w:i w:val="0"/>
          <w:iCs w:val="0"/>
          <w:color w:val="auto"/>
        </w:rPr>
        <w:t>院召开。国家林草局生态司、中国林科院等单位的专家和课题负责人及课题骨干参加会议。</w:t>
      </w:r>
      <w:r w:rsidRPr="005F2E58">
        <w:rPr>
          <w:rFonts w:ascii="华文仿宋" w:eastAsia="华文仿宋" w:hAnsi="华文仿宋"/>
          <w:b/>
          <w:color w:val="auto"/>
        </w:rPr>
        <w:br/>
      </w:r>
      <w:r w:rsidRPr="005F2E58">
        <w:rPr>
          <w:rStyle w:val="aa"/>
          <w:rFonts w:ascii="华文仿宋" w:eastAsia="华文仿宋" w:hAnsi="华文仿宋"/>
          <w:b/>
          <w:i w:val="0"/>
          <w:iCs w:val="0"/>
          <w:color w:val="auto"/>
        </w:rPr>
        <w:t>     </w:t>
      </w:r>
      <w:r w:rsidR="004239DE" w:rsidRPr="005F2E58">
        <w:rPr>
          <w:rStyle w:val="aa"/>
          <w:rFonts w:ascii="华文仿宋" w:eastAsia="华文仿宋" w:hAnsi="华文仿宋" w:hint="eastAsia"/>
          <w:b/>
          <w:i w:val="0"/>
          <w:iCs w:val="0"/>
          <w:color w:val="auto"/>
        </w:rPr>
        <w:t xml:space="preserve"> </w:t>
      </w:r>
      <w:r w:rsidRPr="005F2E58">
        <w:rPr>
          <w:rStyle w:val="aa"/>
          <w:rFonts w:ascii="华文仿宋" w:eastAsia="华文仿宋" w:hAnsi="华文仿宋"/>
          <w:b/>
          <w:i w:val="0"/>
          <w:iCs w:val="0"/>
          <w:color w:val="auto"/>
        </w:rPr>
        <w:t> 会上，各课题围绕森林、草原、湿地和荒漠等生态系统助力碳中和战略研究，从各课题进展情况、目标完成情况、存在问题和后续工作计划等方面进行了详细汇报。会议针对各课题实施情况及存在问题进行了深入讨论，提出了建设性意见。</w:t>
      </w:r>
      <w:r w:rsidRPr="005F2E58">
        <w:rPr>
          <w:rFonts w:ascii="华文仿宋" w:eastAsia="华文仿宋" w:hAnsi="华文仿宋"/>
          <w:b/>
          <w:color w:val="auto"/>
        </w:rPr>
        <w:br/>
      </w:r>
      <w:r w:rsidRPr="005F2E58">
        <w:rPr>
          <w:rStyle w:val="aa"/>
          <w:rFonts w:ascii="华文仿宋" w:eastAsia="华文仿宋" w:hAnsi="华文仿宋"/>
          <w:b/>
          <w:i w:val="0"/>
          <w:iCs w:val="0"/>
          <w:color w:val="auto"/>
        </w:rPr>
        <w:t>      </w:t>
      </w:r>
      <w:r w:rsidR="005F2E58">
        <w:rPr>
          <w:rStyle w:val="aa"/>
          <w:rFonts w:ascii="华文仿宋" w:eastAsia="华文仿宋" w:hAnsi="华文仿宋" w:hint="eastAsia"/>
          <w:b/>
          <w:i w:val="0"/>
          <w:iCs w:val="0"/>
          <w:color w:val="auto"/>
        </w:rPr>
        <w:t xml:space="preserve"> </w:t>
      </w:r>
      <w:r w:rsidRPr="005F2E58">
        <w:rPr>
          <w:rStyle w:val="aa"/>
          <w:rFonts w:ascii="华文仿宋" w:eastAsia="华文仿宋" w:hAnsi="华文仿宋"/>
          <w:b/>
          <w:i w:val="0"/>
          <w:iCs w:val="0"/>
          <w:color w:val="auto"/>
        </w:rPr>
        <w:t>会议强调，下阶段各课题要围绕森林、草原、湿地、荒漠4大板块，从碳储碳汇的潜力、提升途径与主要措施、碳储碳汇双增的时间表与路线图、科技支撑与能力建设4个方面开展系统研究，提出务实可行的政策建议。会上，还进一步明确了后续工作的时间节点，确保项目顺利进行。</w:t>
      </w:r>
    </w:p>
    <w:p w:rsidR="005163E1" w:rsidRDefault="005163E1" w:rsidP="005F2E58">
      <w:pPr>
        <w:pStyle w:val="bsharetext"/>
        <w:spacing w:before="0" w:beforeAutospacing="0" w:after="0" w:afterAutospacing="0" w:line="390" w:lineRule="exact"/>
        <w:ind w:firstLineChars="200" w:firstLine="480"/>
        <w:jc w:val="both"/>
        <w:rPr>
          <w:rStyle w:val="aa"/>
          <w:rFonts w:ascii="华文仿宋" w:eastAsia="华文仿宋" w:hAnsi="华文仿宋"/>
          <w:b/>
          <w:i w:val="0"/>
          <w:iCs w:val="0"/>
          <w:color w:val="auto"/>
        </w:rPr>
      </w:pPr>
    </w:p>
    <w:p w:rsidR="005163E1" w:rsidRPr="005F2E58" w:rsidRDefault="005163E1" w:rsidP="005F2E58">
      <w:pPr>
        <w:pStyle w:val="bsharetext"/>
        <w:spacing w:before="0" w:beforeAutospacing="0" w:after="0" w:afterAutospacing="0" w:line="390" w:lineRule="exact"/>
        <w:ind w:firstLineChars="200" w:firstLine="480"/>
        <w:jc w:val="both"/>
        <w:rPr>
          <w:rStyle w:val="h1title"/>
          <w:rFonts w:ascii="华文仿宋" w:eastAsia="华文仿宋" w:hAnsi="华文仿宋"/>
          <w:b/>
          <w:bCs/>
          <w:color w:val="auto"/>
        </w:rPr>
      </w:pPr>
    </w:p>
    <w:p w:rsidR="007F65A6" w:rsidRPr="00F37574" w:rsidRDefault="007F65A6" w:rsidP="00242C48">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F37574">
        <w:rPr>
          <w:rFonts w:ascii="黑体" w:eastAsia="黑体" w:hAnsi="黑体" w:hint="eastAsia"/>
          <w:b/>
          <w:color w:val="4F6228" w:themeColor="accent3" w:themeShade="80"/>
          <w:sz w:val="30"/>
          <w:szCs w:val="30"/>
        </w:rPr>
        <w:lastRenderedPageBreak/>
        <w:t>实现“双碳”目标应发挥林业碳汇等间接减排作用</w:t>
      </w:r>
    </w:p>
    <w:p w:rsidR="007F65A6" w:rsidRPr="005F2E58" w:rsidRDefault="007F65A6" w:rsidP="005F2E58">
      <w:pPr>
        <w:pStyle w:val="a7"/>
        <w:shd w:val="clear" w:color="auto" w:fill="FFFFFF"/>
        <w:spacing w:before="0" w:beforeAutospacing="0" w:after="0" w:afterAutospacing="0" w:line="390" w:lineRule="exact"/>
        <w:ind w:firstLineChars="200" w:firstLine="480"/>
        <w:jc w:val="both"/>
        <w:rPr>
          <w:rFonts w:ascii="华文仿宋" w:eastAsia="华文仿宋" w:hAnsi="华文仿宋"/>
          <w:b/>
        </w:rPr>
      </w:pPr>
      <w:r w:rsidRPr="005F2E58">
        <w:rPr>
          <w:rFonts w:ascii="华文仿宋" w:eastAsia="华文仿宋" w:hAnsi="华文仿宋" w:hint="eastAsia"/>
          <w:b/>
        </w:rPr>
        <w:t>9月2日，在中国国际服务贸易交易会上，“首届中国生态环保产业服务双碳战略院士论坛”召开。</w:t>
      </w:r>
    </w:p>
    <w:p w:rsidR="007F65A6" w:rsidRPr="005F2E58" w:rsidRDefault="007F65A6"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会议认为，全球正迎来一场以绿色低碳为特征的产业和技术变革，实现绿色低碳转型创新将会催生各类新技术、新业态，将迎来巨大绿色发展机遇，创造巨大绿色市场，释放强大的经济增长新动能。</w:t>
      </w:r>
    </w:p>
    <w:p w:rsidR="007F65A6" w:rsidRPr="005F2E58" w:rsidRDefault="007F65A6"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第十二届全国政协人口资源环境委员会主任、中国林业产业联合会会长贾治邦建议，在实现“双碳”目标的路上，既要重视工业直接减排，更要重视林业碳汇、木制品固碳、生物质能源等间接减排，将林业碳汇等间接减排纳入碳减排交易市场体系。</w:t>
      </w:r>
    </w:p>
    <w:p w:rsidR="00436B9C" w:rsidRPr="005F2E58" w:rsidRDefault="007F65A6"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我国将林业碳汇等纳入碳减排交易市场体系具有巨大的优势和潜力。森林是陆地生态系统中最大的碳库，我国森林覆盖率达23.04%，人工林面积居世界首位。同时，经过我国科学家多年的努力已培育出能源植物新品种——超级芦竹，生物量巨大，适生区域广泛，吸收二氧化碳能力很强，这将是我国实现双碳目标成本最低、效益最大的战略途径。科学制订“双碳”战略，在坚持工业直接减排的同时，抓好林业碳汇等间接减排，加快建立林业碳汇监测、标准、计量、认定体系，逐步把林业碳汇纳入碳交易市场，充分发挥林业碳汇等间接减排的作用，有利于我国实现“双碳”目标，推动经济高质量发展。</w:t>
      </w:r>
    </w:p>
    <w:p w:rsidR="00481B6B" w:rsidRPr="008A468D" w:rsidRDefault="00481B6B" w:rsidP="00242C48">
      <w:pPr>
        <w:pStyle w:val="2"/>
        <w:shd w:val="clear" w:color="auto" w:fill="FFFFFF"/>
        <w:spacing w:beforeLines="50" w:beforeAutospacing="0" w:afterLines="50" w:afterAutospacing="0" w:line="390" w:lineRule="exact"/>
        <w:jc w:val="center"/>
        <w:rPr>
          <w:rFonts w:ascii="黑体" w:eastAsia="黑体" w:hAnsi="黑体"/>
          <w:b/>
          <w:color w:val="76923C" w:themeColor="accent3" w:themeShade="BF"/>
          <w:sz w:val="30"/>
          <w:szCs w:val="30"/>
        </w:rPr>
      </w:pPr>
      <w:r w:rsidRPr="00F37574">
        <w:rPr>
          <w:rFonts w:ascii="黑体" w:eastAsia="黑体" w:hAnsi="黑体" w:hint="eastAsia"/>
          <w:b/>
          <w:color w:val="4F6228" w:themeColor="accent3" w:themeShade="80"/>
          <w:sz w:val="30"/>
          <w:szCs w:val="30"/>
        </w:rPr>
        <w:t>专家研讨碳汇和金融融合发展之路</w:t>
      </w:r>
    </w:p>
    <w:p w:rsidR="00140B7F" w:rsidRPr="005F2E58" w:rsidRDefault="00140B7F" w:rsidP="005F2E58">
      <w:pPr>
        <w:pStyle w:val="a7"/>
        <w:shd w:val="clear" w:color="auto" w:fill="FFFFFF"/>
        <w:spacing w:before="0" w:beforeAutospacing="0" w:after="0" w:afterAutospacing="0" w:line="390" w:lineRule="exact"/>
        <w:ind w:firstLineChars="200" w:firstLine="480"/>
        <w:jc w:val="both"/>
        <w:rPr>
          <w:rFonts w:ascii="华文仿宋" w:eastAsia="华文仿宋" w:hAnsi="华文仿宋"/>
          <w:b/>
        </w:rPr>
      </w:pPr>
      <w:r w:rsidRPr="005F2E58">
        <w:rPr>
          <w:rFonts w:ascii="华文仿宋" w:eastAsia="华文仿宋" w:hAnsi="华文仿宋" w:hint="eastAsia"/>
          <w:b/>
        </w:rPr>
        <w:t>2022年太原能源低碳发展论坛“碳汇和绿色金融论坛”分论坛举行。来自中国工程院、国家林业和草原局、中国绿色碳汇基金会、大自然保护协会、新开发银行的院士和专家学者围绕碳汇和绿色金融主题展开交流，推动碳汇交易的理论研究、实践发展和完善碳汇交易政策机制。</w:t>
      </w:r>
    </w:p>
    <w:p w:rsidR="00140B7F" w:rsidRPr="005F2E58" w:rsidRDefault="00140B7F" w:rsidP="005F2E58">
      <w:pPr>
        <w:pStyle w:val="a7"/>
        <w:shd w:val="clear" w:color="auto" w:fill="FFFFFF"/>
        <w:spacing w:before="0" w:beforeAutospacing="0" w:after="0" w:afterAutospacing="0" w:line="390" w:lineRule="exact"/>
        <w:ind w:firstLine="482"/>
        <w:jc w:val="both"/>
        <w:rPr>
          <w:rFonts w:ascii="华文仿宋" w:eastAsia="华文仿宋" w:hAnsi="华文仿宋"/>
          <w:b/>
        </w:rPr>
      </w:pPr>
      <w:r w:rsidRPr="005F2E58">
        <w:rPr>
          <w:rFonts w:ascii="华文仿宋" w:eastAsia="华文仿宋" w:hAnsi="华文仿宋" w:hint="eastAsia"/>
          <w:b/>
        </w:rPr>
        <w:t>近年来，山西省紧扣“双碳”目标，科学推进造林绿化，多举措开展生态保护。全省森林面积达5542.93万亩，森林覆盖率达23.57%，森林蓄积量达1.59亿立方米，碳汇能力明显提升，前期已开展森林碳汇开发、启动森林经营碳汇项目和造林碳汇项目试点。</w:t>
      </w:r>
    </w:p>
    <w:p w:rsidR="004551A9" w:rsidRPr="008A468D" w:rsidRDefault="004239DE" w:rsidP="00242C48">
      <w:pPr>
        <w:pStyle w:val="bsharetext"/>
        <w:spacing w:beforeLines="50" w:beforeAutospacing="0" w:afterLines="50" w:afterAutospacing="0" w:line="390" w:lineRule="exact"/>
        <w:jc w:val="center"/>
        <w:rPr>
          <w:rFonts w:ascii="黑体" w:eastAsia="黑体" w:hAnsi="黑体"/>
          <w:color w:val="76923C" w:themeColor="accent3" w:themeShade="BF"/>
          <w:sz w:val="30"/>
          <w:szCs w:val="30"/>
        </w:rPr>
      </w:pPr>
      <w:r w:rsidRPr="008A468D">
        <w:rPr>
          <w:rFonts w:ascii="黑体" w:eastAsia="黑体" w:hAnsi="黑体" w:hint="eastAsia"/>
          <w:color w:val="76923C" w:themeColor="accent3" w:themeShade="BF"/>
          <w:sz w:val="30"/>
          <w:szCs w:val="30"/>
        </w:rPr>
        <w:t xml:space="preserve"> </w:t>
      </w:r>
      <w:r w:rsidR="004551A9" w:rsidRPr="00F37574">
        <w:rPr>
          <w:rFonts w:ascii="黑体" w:eastAsia="黑体" w:hAnsi="黑体" w:hint="eastAsia"/>
          <w:b/>
          <w:color w:val="4F6228" w:themeColor="accent3" w:themeShade="80"/>
          <w:sz w:val="30"/>
          <w:szCs w:val="30"/>
        </w:rPr>
        <w:t>“碳汇中国行”系列公益传播活动启动</w:t>
      </w:r>
    </w:p>
    <w:p w:rsidR="004551A9" w:rsidRPr="005F2E58" w:rsidRDefault="004551A9" w:rsidP="005163E1">
      <w:pPr>
        <w:pStyle w:val="a7"/>
        <w:shd w:val="clear" w:color="auto" w:fill="FFFFFF"/>
        <w:spacing w:before="0" w:beforeAutospacing="0" w:after="0" w:afterAutospacing="0" w:line="386" w:lineRule="exact"/>
        <w:jc w:val="both"/>
        <w:rPr>
          <w:rFonts w:ascii="华文仿宋" w:eastAsia="华文仿宋" w:hAnsi="华文仿宋"/>
          <w:b/>
        </w:rPr>
      </w:pPr>
      <w:r w:rsidRPr="008A468D">
        <w:rPr>
          <w:rFonts w:ascii="仿宋" w:eastAsia="仿宋" w:hAnsi="仿宋" w:hint="eastAsia"/>
          <w:b/>
        </w:rPr>
        <w:t xml:space="preserve">　　</w:t>
      </w:r>
      <w:r w:rsidRPr="005F2E58">
        <w:rPr>
          <w:rFonts w:ascii="华文仿宋" w:eastAsia="华文仿宋" w:hAnsi="华文仿宋" w:hint="eastAsia"/>
          <w:b/>
        </w:rPr>
        <w:t>9月22日，2022中国（北京）双碳传播论坛暨“碳汇中国行”系列公益传播活动在国家植物园启动。活动旨在增强公众对绿色碳汇事业的了解，吸引多方力量参与绿色碳汇传播，推动绿色碳汇事业发展。</w:t>
      </w:r>
    </w:p>
    <w:p w:rsidR="004551A9" w:rsidRPr="005F2E58" w:rsidRDefault="004551A9" w:rsidP="005163E1">
      <w:pPr>
        <w:pStyle w:val="a7"/>
        <w:shd w:val="clear" w:color="auto" w:fill="FFFFFF"/>
        <w:spacing w:before="0" w:beforeAutospacing="0" w:after="0" w:afterAutospacing="0" w:line="386" w:lineRule="exact"/>
        <w:jc w:val="both"/>
        <w:rPr>
          <w:rFonts w:ascii="华文仿宋" w:eastAsia="华文仿宋" w:hAnsi="华文仿宋"/>
          <w:b/>
        </w:rPr>
      </w:pPr>
      <w:r w:rsidRPr="005F2E58">
        <w:rPr>
          <w:rFonts w:ascii="华文仿宋" w:eastAsia="华文仿宋" w:hAnsi="华文仿宋" w:hint="eastAsia"/>
          <w:b/>
        </w:rPr>
        <w:t xml:space="preserve">　　活动由中国绿色碳汇基金会联合中国能源汽车传播集团、北京外国语大学国际新闻与传播学院举办，中国绿色碳汇基金会碳汇传播基金执委会、碳汇中国行组委会办公室承办。</w:t>
      </w:r>
    </w:p>
    <w:p w:rsidR="004551A9" w:rsidRPr="005F2E58" w:rsidRDefault="004551A9" w:rsidP="005163E1">
      <w:pPr>
        <w:pStyle w:val="a7"/>
        <w:shd w:val="clear" w:color="auto" w:fill="FFFFFF"/>
        <w:spacing w:before="0" w:beforeAutospacing="0" w:after="0" w:afterAutospacing="0" w:line="386" w:lineRule="exact"/>
        <w:jc w:val="both"/>
        <w:rPr>
          <w:rFonts w:ascii="华文仿宋" w:eastAsia="华文仿宋" w:hAnsi="华文仿宋"/>
          <w:b/>
        </w:rPr>
      </w:pPr>
      <w:r w:rsidRPr="005F2E58">
        <w:rPr>
          <w:rFonts w:ascii="华文仿宋" w:eastAsia="华文仿宋" w:hAnsi="华文仿宋" w:hint="eastAsia"/>
          <w:b/>
        </w:rPr>
        <w:lastRenderedPageBreak/>
        <w:t xml:space="preserve">　　中国绿色碳汇基金会作为以增汇减排、应对气候变化为主要目标的全国性公募基金会，自2010年成立以来，通过与各方合作，已经实施了一系列卓有成效的应对气候变化示范项目并取得良好效果。</w:t>
      </w:r>
    </w:p>
    <w:p w:rsidR="004239DE" w:rsidRPr="008A468D" w:rsidRDefault="004239DE" w:rsidP="00242C48">
      <w:pPr>
        <w:pStyle w:val="bsharetext"/>
        <w:spacing w:beforeLines="50" w:beforeAutospacing="0" w:afterLines="50" w:afterAutospacing="0" w:line="390" w:lineRule="exact"/>
        <w:jc w:val="center"/>
        <w:rPr>
          <w:rFonts w:ascii="黑体" w:eastAsia="黑体" w:hAnsi="黑体"/>
          <w:bCs/>
          <w:color w:val="76923C" w:themeColor="accent3" w:themeShade="BF"/>
          <w:sz w:val="30"/>
          <w:szCs w:val="30"/>
        </w:rPr>
      </w:pPr>
      <w:r w:rsidRPr="00F37574">
        <w:rPr>
          <w:rFonts w:ascii="黑体" w:eastAsia="黑体" w:hAnsi="黑体" w:hint="eastAsia"/>
          <w:b/>
          <w:color w:val="4F6228" w:themeColor="accent3" w:themeShade="80"/>
          <w:sz w:val="30"/>
          <w:szCs w:val="30"/>
        </w:rPr>
        <w:t>贵州成立首个森林碳汇管理局</w:t>
      </w:r>
    </w:p>
    <w:p w:rsidR="004239DE" w:rsidRPr="005F2E58" w:rsidRDefault="004239DE"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9月19日，贵州省首个森林碳汇管理局—赤水市森林碳汇管理局挂牌成立。</w:t>
      </w:r>
    </w:p>
    <w:p w:rsidR="004239DE" w:rsidRPr="005F2E58" w:rsidRDefault="004239DE"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赤水市森林碳汇局的主要职责是研究拟订林业碳汇中长期发展规划，开发林业碳汇项目。负责森林碳汇统筹协调、监督管理，执行森林碳汇政策和技术标准，承担林业应对气候变化的相关工作。组织开展林业固碳增汇工作，提升森林生态系统碳汇能力和碳汇增量。</w:t>
      </w:r>
    </w:p>
    <w:p w:rsidR="004239DE" w:rsidRDefault="004239DE"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赤水市森林面积224万亩，森林覆盖率82.51%，是贵州省森林覆盖率最高的县，有着丰富的碳库储量，也是贵州省生态产品价值实现机制试点。2021年初，赤水市启动首批44万亩森林碳汇开发。2022年，赤水市启动10万亩南竹碳票开发，每亩南竹林每年固碳当量在2吨左右，预计在9月底，将以森林碳汇管理局的名义完成第一张“丹青碳票”颁发。</w:t>
      </w:r>
    </w:p>
    <w:p w:rsidR="001606EF" w:rsidRPr="005F2E58" w:rsidRDefault="000743E1"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0743E1">
        <w:rPr>
          <w:rFonts w:ascii="黑体" w:eastAsia="黑体" w:hAnsi="黑体"/>
          <w:b/>
          <w:bCs/>
          <w:sz w:val="30"/>
          <w:szCs w:val="30"/>
        </w:rPr>
        <w:pict>
          <v:shape id="_x0000_s2104" type="#_x0000_t98" style="position:absolute;left:0;text-align:left;margin-left:1.8pt;margin-top:2.6pt;width:94.5pt;height:47pt;z-index:251663360">
            <v:textbox>
              <w:txbxContent>
                <w:p w:rsidR="00E733FC" w:rsidRDefault="00344C31">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E733FC" w:rsidRDefault="00E733FC" w:rsidP="005163E1">
      <w:pPr>
        <w:pStyle w:val="a7"/>
        <w:spacing w:before="0" w:beforeAutospacing="0" w:after="0" w:afterAutospacing="0" w:line="390" w:lineRule="exact"/>
        <w:ind w:firstLineChars="200" w:firstLine="480"/>
        <w:jc w:val="both"/>
        <w:rPr>
          <w:rFonts w:ascii="华文仿宋" w:eastAsia="华文仿宋" w:hAnsi="华文仿宋" w:cs="仿宋"/>
          <w:b/>
          <w:shd w:val="clear" w:color="auto" w:fill="FFFFFF"/>
        </w:rPr>
      </w:pPr>
    </w:p>
    <w:p w:rsidR="00123BAB" w:rsidRPr="008A468D" w:rsidRDefault="00123BAB" w:rsidP="00242C48">
      <w:pPr>
        <w:spacing w:beforeLines="70" w:afterLines="50" w:line="390" w:lineRule="exact"/>
        <w:jc w:val="center"/>
        <w:rPr>
          <w:rFonts w:ascii="黑体" w:eastAsia="黑体" w:hAnsi="黑体"/>
          <w:bCs/>
          <w:color w:val="76923C" w:themeColor="accent3" w:themeShade="BF"/>
          <w:sz w:val="30"/>
          <w:szCs w:val="30"/>
        </w:rPr>
      </w:pPr>
      <w:r w:rsidRPr="00F37574">
        <w:rPr>
          <w:rFonts w:ascii="黑体" w:eastAsia="黑体" w:hAnsi="黑体" w:hint="eastAsia"/>
          <w:b/>
          <w:color w:val="4F6228" w:themeColor="accent3" w:themeShade="80"/>
          <w:sz w:val="30"/>
          <w:szCs w:val="30"/>
        </w:rPr>
        <w:t>世界木材与木制品贸易大会举办</w:t>
      </w:r>
    </w:p>
    <w:p w:rsidR="00123BAB" w:rsidRPr="005F2E58" w:rsidRDefault="00123BAB"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第十二届世界木材与木制品贸易大会近日在广西南宁召开，来自国内外的嘉宾共同探讨全球木材与木制品贸易可持续发展新路径。</w:t>
      </w:r>
    </w:p>
    <w:p w:rsidR="00123BAB" w:rsidRPr="005F2E58" w:rsidRDefault="00123BAB"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本届大会由中国木材与木制品流通协会、广西壮族自治区林业局共同主办。会议期间还举办了广西高端绿色家具家居产业项目签约仪式，召开了广西高端绿色家具家居产业发展招商会、日本木材应用研讨会和共建“一带一路”负责任木材与木制品贸易与投资高峰论坛等多场活动。</w:t>
      </w:r>
    </w:p>
    <w:p w:rsidR="00123BAB" w:rsidRPr="005F2E58" w:rsidRDefault="00123BAB"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广西是中国森林资源富集区、林业产业集中区。2021年，广西森林覆盖率达到62.55%，林业产业总产值达到8487亿元，森林蓄积量达9.78亿立方米，森林植被总碳储量达5.2亿吨。</w:t>
      </w:r>
    </w:p>
    <w:p w:rsidR="00603FE1" w:rsidRPr="00405586" w:rsidRDefault="00603FE1" w:rsidP="00242C48">
      <w:pPr>
        <w:pStyle w:val="bsharetext"/>
        <w:spacing w:beforeLines="50" w:beforeAutospacing="0" w:afterLines="50" w:afterAutospacing="0" w:line="390" w:lineRule="exact"/>
        <w:jc w:val="center"/>
        <w:rPr>
          <w:bCs/>
        </w:rPr>
      </w:pPr>
      <w:r w:rsidRPr="005F2E58">
        <w:rPr>
          <w:rFonts w:ascii="黑体" w:eastAsia="黑体" w:hAnsi="黑体" w:hint="eastAsia"/>
          <w:b/>
          <w:color w:val="4F6228" w:themeColor="accent3" w:themeShade="80"/>
          <w:sz w:val="30"/>
          <w:szCs w:val="30"/>
        </w:rPr>
        <w:t>《全国天然林保护修复中长期规划》通过专家评审</w:t>
      </w:r>
    </w:p>
    <w:p w:rsidR="00603FE1" w:rsidRPr="005F2E58" w:rsidRDefault="00603FE1"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9月15日，《全国天然林保护修复中长期规划（2022—2035年）》通过专家评审。</w:t>
      </w:r>
    </w:p>
    <w:p w:rsidR="00603FE1" w:rsidRPr="005F2E58" w:rsidRDefault="00603FE1" w:rsidP="005F2E58">
      <w:pPr>
        <w:pStyle w:val="a7"/>
        <w:shd w:val="clear" w:color="auto" w:fill="FFFFFF"/>
        <w:spacing w:before="0" w:beforeAutospacing="0" w:after="0" w:afterAutospacing="0" w:line="390" w:lineRule="exact"/>
        <w:ind w:firstLine="482"/>
        <w:jc w:val="both"/>
        <w:rPr>
          <w:rFonts w:ascii="华文仿宋" w:eastAsia="华文仿宋" w:hAnsi="华文仿宋"/>
          <w:b/>
        </w:rPr>
      </w:pPr>
      <w:r w:rsidRPr="005F2E58">
        <w:rPr>
          <w:rFonts w:ascii="华文仿宋" w:eastAsia="华文仿宋" w:hAnsi="华文仿宋" w:hint="eastAsia"/>
          <w:b/>
        </w:rPr>
        <w:t>中国工程院院士沈国舫、尹伟伦，中国科学院院士于贵瑞等专家学者审议后认为，规划将保护与修复相结合，以提升天然林质量效益为核心，实施天然林与公益林管理并轨，促进天然林正向演替，提升林区经济转型发展，体现了新时代天然林保护修复事业高质量发展的基本定位和历史使命。规划进一步明确了未来天然林保护修复工作的指导思想、基本原则、战略布局、目标任务，丰富了天然林保护修复的内涵。</w:t>
      </w:r>
    </w:p>
    <w:p w:rsidR="00603FE1" w:rsidRDefault="00603FE1" w:rsidP="005F2E58">
      <w:pPr>
        <w:pStyle w:val="a7"/>
        <w:shd w:val="clear" w:color="auto" w:fill="FFFFFF"/>
        <w:spacing w:before="0" w:beforeAutospacing="0" w:after="0" w:afterAutospacing="0" w:line="390" w:lineRule="exact"/>
        <w:ind w:firstLine="482"/>
        <w:jc w:val="both"/>
        <w:rPr>
          <w:rFonts w:ascii="仿宋" w:eastAsia="仿宋" w:hAnsi="仿宋"/>
          <w:b/>
        </w:rPr>
      </w:pPr>
      <w:r w:rsidRPr="005F2E58">
        <w:rPr>
          <w:rFonts w:ascii="华文仿宋" w:eastAsia="华文仿宋" w:hAnsi="华文仿宋" w:hint="eastAsia"/>
          <w:b/>
        </w:rPr>
        <w:lastRenderedPageBreak/>
        <w:t>2000—2020年，我国先后实施了两期天然林资源保护工程。2019年，《天然林保护修复制度方案》出台。2020年以来，国家林草局成立工作专班，会同有关部门，研究编制《全国天然林保护修复中长期规划》，推动天然林保护修复工作高质量发展。</w:t>
      </w:r>
    </w:p>
    <w:p w:rsidR="00481B6B" w:rsidRPr="005F2E58" w:rsidRDefault="00481B6B" w:rsidP="00242C48">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5F2E58">
        <w:rPr>
          <w:rFonts w:ascii="黑体" w:eastAsia="黑体" w:hAnsi="黑体" w:hint="eastAsia"/>
          <w:b/>
          <w:color w:val="4F6228" w:themeColor="accent3" w:themeShade="80"/>
          <w:sz w:val="30"/>
          <w:szCs w:val="30"/>
        </w:rPr>
        <w:t>国家林草局森林认证国家创新联盟成立</w:t>
      </w:r>
    </w:p>
    <w:p w:rsidR="00481B6B" w:rsidRPr="005F2E58" w:rsidRDefault="00481B6B" w:rsidP="005F2E58">
      <w:pPr>
        <w:pStyle w:val="a7"/>
        <w:shd w:val="clear" w:color="auto" w:fill="FFFFFF"/>
        <w:spacing w:before="0" w:beforeAutospacing="0" w:after="0" w:afterAutospacing="0" w:line="390" w:lineRule="exact"/>
        <w:ind w:firstLineChars="200" w:firstLine="480"/>
        <w:jc w:val="both"/>
        <w:rPr>
          <w:rFonts w:ascii="华文仿宋" w:eastAsia="华文仿宋" w:hAnsi="华文仿宋"/>
          <w:b/>
        </w:rPr>
      </w:pPr>
      <w:r w:rsidRPr="005F2E58">
        <w:rPr>
          <w:rFonts w:ascii="华文仿宋" w:eastAsia="华文仿宋" w:hAnsi="华文仿宋" w:hint="eastAsia"/>
          <w:b/>
        </w:rPr>
        <w:t>9月5日，国家林业和草原局森林认证国家创新联盟启动会暨森林认证创新论坛举办。联盟将从运作机制、推广模式、组织方式、结果采信和示范效果等方面，全方位推进森林认证制度的实施与应用，助推绿色发展，引领绿色消费。</w:t>
      </w:r>
    </w:p>
    <w:p w:rsidR="00481B6B" w:rsidRPr="005F2E58" w:rsidRDefault="00481B6B"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联盟坚持开放、创新、共建、共享的原则，将重点在提升公众意识，服务绿色发展；拓展认证范围，提升服务能力；发挥协同优势，创新发展模式；推动结果采信，培育认证市场；以需求为导向，助力成员发展；推广中国标准，贡献中国方案6个方面开展工作，搭建协同发展服务平台，构建林产品精准溯源体系，探索生态产品价值实现机制，促进森林可持续经营和林草产业转型升级，服务“双碳”目标和生态文明建设。</w:t>
      </w:r>
    </w:p>
    <w:p w:rsidR="00481B6B" w:rsidRPr="005F2E58" w:rsidRDefault="00481B6B" w:rsidP="005F2E58">
      <w:pPr>
        <w:pStyle w:val="a7"/>
        <w:shd w:val="clear" w:color="auto" w:fill="FFFFFF"/>
        <w:spacing w:before="0" w:beforeAutospacing="0" w:after="0" w:afterAutospacing="0" w:line="390" w:lineRule="exact"/>
        <w:jc w:val="both"/>
        <w:rPr>
          <w:rFonts w:ascii="华文仿宋" w:eastAsia="华文仿宋" w:hAnsi="华文仿宋"/>
          <w:b/>
        </w:rPr>
      </w:pPr>
      <w:r w:rsidRPr="005F2E58">
        <w:rPr>
          <w:rFonts w:ascii="华文仿宋" w:eastAsia="华文仿宋" w:hAnsi="华文仿宋" w:hint="eastAsia"/>
          <w:b/>
        </w:rPr>
        <w:t xml:space="preserve">　　联盟秘书处设在中国林科院森林生态环境与自然保护研究所。会上选举产生了联盟第一届理事会及秘书处成员。理事会表决通过了联盟章程，并聘请中国工程院院士张守攻、曹福亮等21名森林可持续经营与认证领域的专家担任联盟第一届专家委员会成员。专家委员会对联盟发展的重点工作进行了专题讨论和研究。</w:t>
      </w:r>
    </w:p>
    <w:p w:rsidR="00481B6B" w:rsidRPr="008A468D" w:rsidRDefault="00481B6B" w:rsidP="005F2E58">
      <w:pPr>
        <w:pStyle w:val="a7"/>
        <w:shd w:val="clear" w:color="auto" w:fill="FFFFFF"/>
        <w:spacing w:before="0" w:beforeAutospacing="0" w:after="0" w:afterAutospacing="0" w:line="390" w:lineRule="exact"/>
        <w:jc w:val="both"/>
        <w:rPr>
          <w:rFonts w:ascii="仿宋" w:eastAsia="仿宋" w:hAnsi="仿宋"/>
          <w:b/>
          <w:sz w:val="28"/>
          <w:szCs w:val="28"/>
        </w:rPr>
      </w:pPr>
      <w:r w:rsidRPr="005F2E58">
        <w:rPr>
          <w:rFonts w:ascii="华文仿宋" w:eastAsia="华文仿宋" w:hAnsi="华文仿宋" w:hint="eastAsia"/>
          <w:b/>
        </w:rPr>
        <w:t xml:space="preserve">　　在森林认证创新论坛上，联盟理事长作“森林认证国家创新联盟建设与发展”专题报告，10家单位代表就森林认证与碳中和、森林认证助推绿色发展和促进乡村振兴、森林碳汇与绿色金融实践等方面进行了分享和交流。与会人员就联盟工作机制进行了讨论。</w:t>
      </w:r>
    </w:p>
    <w:p w:rsidR="00FD2B77" w:rsidRPr="005F2E58" w:rsidRDefault="00FD2B77" w:rsidP="00242C48">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5F2E58">
        <w:rPr>
          <w:rFonts w:ascii="黑体" w:eastAsia="黑体" w:hAnsi="黑体" w:hint="eastAsia"/>
          <w:b/>
          <w:color w:val="4F6228" w:themeColor="accent3" w:themeShade="80"/>
          <w:sz w:val="30"/>
          <w:szCs w:val="30"/>
        </w:rPr>
        <w:t>大兴安岭神州北极木业“胶合木”通过“双认证”</w:t>
      </w:r>
    </w:p>
    <w:p w:rsidR="00FD2B77" w:rsidRPr="005F2E58" w:rsidRDefault="00FD2B77"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日前，大兴安岭林业集团公司神州北极木业有限公司“胶合木”，获中国建筑科学研究院、中国林科院木材工业研究所“胶合木产品质量”“中国绿色建材产品”双认证。</w:t>
      </w:r>
    </w:p>
    <w:p w:rsidR="00FD2B77" w:rsidRPr="005F2E58" w:rsidRDefault="00FD2B77"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神州北极木业有限公司邀请中国林科院木材工业研究所专家，通过线上视频方式为企业技术人员做了“结构用集成材力学性能检验与质量控制”专题培训。依据国家《结构用集成材》标准，分别对确定、检测试样取样方法和评判指标等几个方面进行了深度讲解。</w:t>
      </w:r>
    </w:p>
    <w:p w:rsidR="00FD2B77" w:rsidRDefault="00FD2B77"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r w:rsidRPr="005F2E58">
        <w:rPr>
          <w:rFonts w:ascii="华文仿宋" w:eastAsia="华文仿宋" w:hAnsi="华文仿宋" w:hint="eastAsia"/>
          <w:b/>
        </w:rPr>
        <w:t>2022年8月，中国建筑科学研究院认证中心、加拿大木业协会专家，对木业工厂生产的花旗松、落叶松胶合木产品质量管理体系和质量保证能力进行初步审核，9月进行了认证复核并颁发CABR胶合木产品质量认证证书和绿色建材认证证书。</w:t>
      </w:r>
    </w:p>
    <w:p w:rsidR="005163E1" w:rsidRDefault="005163E1"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p>
    <w:p w:rsidR="005163E1" w:rsidRDefault="005163E1" w:rsidP="005F2E58">
      <w:pPr>
        <w:pStyle w:val="a7"/>
        <w:shd w:val="clear" w:color="auto" w:fill="FFFFFF"/>
        <w:spacing w:before="0" w:beforeAutospacing="0" w:after="0" w:afterAutospacing="0" w:line="390" w:lineRule="exact"/>
        <w:ind w:firstLine="480"/>
        <w:jc w:val="both"/>
        <w:rPr>
          <w:rFonts w:ascii="华文仿宋" w:eastAsia="华文仿宋" w:hAnsi="华文仿宋"/>
          <w:b/>
        </w:rPr>
      </w:pPr>
    </w:p>
    <w:p w:rsidR="001606EF" w:rsidRPr="00140B7F" w:rsidRDefault="000743E1" w:rsidP="005F2E58">
      <w:pPr>
        <w:pStyle w:val="a7"/>
        <w:shd w:val="clear" w:color="auto" w:fill="FFFFFF"/>
        <w:spacing w:before="0" w:beforeAutospacing="0" w:after="0" w:afterAutospacing="0" w:line="390" w:lineRule="exact"/>
        <w:ind w:firstLine="480"/>
        <w:jc w:val="both"/>
        <w:rPr>
          <w:rFonts w:ascii="仿宋" w:eastAsia="仿宋" w:hAnsi="仿宋"/>
          <w:b/>
        </w:rPr>
      </w:pPr>
      <w:r w:rsidRPr="000743E1">
        <w:rPr>
          <w:rFonts w:ascii="华文仿宋" w:eastAsia="华文仿宋" w:hAnsi="华文仿宋" w:cs="华文仿宋"/>
          <w:b/>
          <w:bCs/>
        </w:rPr>
        <w:lastRenderedPageBreak/>
        <w:pict>
          <v:shape id="_x0000_s2108" type="#_x0000_t98" style="position:absolute;left:0;text-align:left;margin-left:5.55pt;margin-top:2.55pt;width:94.5pt;height:47.7pt;z-index:251665408">
            <v:textbox style="mso-next-textbox:#_x0000_s2108">
              <w:txbxContent>
                <w:p w:rsidR="00E733FC" w:rsidRDefault="00344C31">
                  <w:pPr>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E733FC" w:rsidRDefault="00E733FC" w:rsidP="005F2E58">
      <w:pPr>
        <w:spacing w:line="390" w:lineRule="exact"/>
        <w:ind w:firstLine="480"/>
        <w:rPr>
          <w:rFonts w:ascii="华文仿宋" w:eastAsia="华文仿宋" w:hAnsi="华文仿宋" w:cs="仿宋"/>
          <w:b/>
          <w:bCs/>
          <w:color w:val="000000"/>
          <w:lang w:val="zh-CN"/>
        </w:rPr>
      </w:pPr>
    </w:p>
    <w:p w:rsidR="00DD0B58" w:rsidRPr="005F2E58" w:rsidRDefault="00DD0B58" w:rsidP="00242C48">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5F2E58">
        <w:rPr>
          <w:rFonts w:ascii="黑体" w:eastAsia="黑体" w:hAnsi="黑体" w:hint="eastAsia"/>
          <w:b/>
          <w:color w:val="4F6228" w:themeColor="accent3" w:themeShade="80"/>
          <w:sz w:val="30"/>
          <w:szCs w:val="30"/>
        </w:rPr>
        <w:t>全球“迷你森林”发展方兴未艾</w:t>
      </w:r>
    </w:p>
    <w:p w:rsidR="00DD0B58" w:rsidRPr="00083181" w:rsidRDefault="00DD0B58" w:rsidP="005163E1">
      <w:pPr>
        <w:shd w:val="clear" w:color="auto" w:fill="FFFFFF"/>
        <w:spacing w:line="386" w:lineRule="exact"/>
        <w:jc w:val="left"/>
        <w:rPr>
          <w:rFonts w:ascii="仿宋" w:eastAsia="仿宋" w:hAnsi="仿宋" w:cs="宋体"/>
          <w:b/>
          <w:kern w:val="0"/>
          <w:sz w:val="24"/>
          <w:szCs w:val="24"/>
        </w:rPr>
      </w:pPr>
      <w:r w:rsidRPr="00083181">
        <w:rPr>
          <w:rFonts w:ascii="仿宋" w:eastAsia="仿宋" w:hAnsi="仿宋" w:cs="Times New Roman"/>
          <w:b/>
          <w:sz w:val="24"/>
          <w:szCs w:val="24"/>
        </w:rPr>
        <w:t>﻿</w:t>
      </w:r>
      <w:r w:rsidRPr="00083181">
        <w:rPr>
          <w:rFonts w:ascii="仿宋" w:eastAsia="仿宋" w:hAnsi="仿宋" w:cs="Times New Roman" w:hint="eastAsia"/>
          <w:b/>
          <w:sz w:val="24"/>
          <w:szCs w:val="24"/>
        </w:rPr>
        <w:t xml:space="preserve">    </w:t>
      </w:r>
      <w:r w:rsidRPr="005F2E58">
        <w:rPr>
          <w:rFonts w:ascii="华文仿宋" w:eastAsia="华文仿宋" w:hAnsi="华文仿宋" w:cs="宋体"/>
          <w:b/>
          <w:kern w:val="0"/>
          <w:sz w:val="24"/>
          <w:szCs w:val="24"/>
        </w:rPr>
        <w:t>美联社网站报道，一份名为《“迷你森林”革命》的报告指出，“迷你森林”在全球范围内的受欢迎程度与日俱增，且越来越普及。目前，英国、法国、荷兰和印度在“迷你森林”建设方面处于世界领先地位。</w:t>
      </w:r>
      <w:r w:rsidRPr="005F2E58">
        <w:rPr>
          <w:rFonts w:ascii="华文仿宋" w:eastAsia="华文仿宋" w:hAnsi="华文仿宋" w:cs="宋体"/>
          <w:b/>
          <w:kern w:val="0"/>
          <w:sz w:val="24"/>
          <w:szCs w:val="24"/>
        </w:rPr>
        <w:br/>
      </w:r>
      <w:r w:rsidR="005F2E58">
        <w:rPr>
          <w:rFonts w:ascii="华文仿宋" w:eastAsia="华文仿宋" w:hAnsi="华文仿宋" w:cs="宋体" w:hint="eastAsia"/>
          <w:b/>
          <w:kern w:val="0"/>
          <w:sz w:val="24"/>
          <w:szCs w:val="24"/>
        </w:rPr>
        <w:t xml:space="preserve">    </w:t>
      </w:r>
      <w:r w:rsidRPr="005F2E58">
        <w:rPr>
          <w:rFonts w:ascii="华文仿宋" w:eastAsia="华文仿宋" w:hAnsi="华文仿宋" w:cs="宋体"/>
          <w:b/>
          <w:kern w:val="0"/>
          <w:sz w:val="24"/>
          <w:szCs w:val="24"/>
        </w:rPr>
        <w:t>报告展示了世界各地如何通过宫胁造林法[宫胁造林法是由日本横滨国立大学教授、著名植被生态学和环境保护学家宫胁昭（Akira Miyawaki）博士发明的一种植被恢复的方法，主张利用乡土树种重建森林，以保护当地环境。宫胁造林法的关键是为造林地块选择合适的树种，提倡使用乡土树种混交替代纯林种植。</w:t>
      </w:r>
      <w:r w:rsidR="00E94E70" w:rsidRPr="005F2E58">
        <w:rPr>
          <w:rFonts w:ascii="华文仿宋" w:eastAsia="华文仿宋" w:hAnsi="华文仿宋" w:cs="宋体" w:hint="eastAsia"/>
          <w:b/>
          <w:kern w:val="0"/>
          <w:sz w:val="24"/>
          <w:szCs w:val="24"/>
        </w:rPr>
        <w:t>]</w:t>
      </w:r>
      <w:r w:rsidRPr="005F2E58">
        <w:rPr>
          <w:rFonts w:ascii="华文仿宋" w:eastAsia="华文仿宋" w:hAnsi="华文仿宋" w:cs="宋体"/>
          <w:b/>
          <w:kern w:val="0"/>
          <w:sz w:val="24"/>
          <w:szCs w:val="24"/>
        </w:rPr>
        <w:t>将被破坏的地块恢复为茂密的小型森林，从而创造绿色空间，并通过吸收二氧化碳来缓解全球变暖。英国从2020年3月建设首个“迷你森林”开始，截至2021年已有17个“迷你森林”，2022年还会增加21个。到2022年底，荷兰将拥有230个“迷你森林”。印度和美国西雅图的专业机构积极推进运用宫胁造林法营造“迷你森林”，以期对环境产生积极影响。报告还介绍了如何运用科学的方法简化植树流程，实现效益最大化，从而应对快速、科学的植树需求。植树造林是应对全球变暖的有效方法，但并非种植任何树种都可达到理想效果，因为在碳吸收方面，不同树种差异很大。另外，随着气候变暖，全球升温，种植的树木需要适应更温暖的气候环境。</w:t>
      </w:r>
      <w:r w:rsidRPr="005F2E58">
        <w:rPr>
          <w:rFonts w:ascii="华文仿宋" w:eastAsia="华文仿宋" w:hAnsi="华文仿宋" w:cs="宋体"/>
          <w:b/>
          <w:kern w:val="0"/>
          <w:sz w:val="24"/>
          <w:szCs w:val="24"/>
        </w:rPr>
        <w:br/>
      </w:r>
      <w:r w:rsidR="005F2E58">
        <w:rPr>
          <w:rFonts w:ascii="华文仿宋" w:eastAsia="华文仿宋" w:hAnsi="华文仿宋" w:cs="宋体" w:hint="eastAsia"/>
          <w:b/>
          <w:kern w:val="0"/>
          <w:sz w:val="24"/>
          <w:szCs w:val="24"/>
        </w:rPr>
        <w:t xml:space="preserve">    </w:t>
      </w:r>
      <w:r w:rsidRPr="005F2E58">
        <w:rPr>
          <w:rFonts w:ascii="华文仿宋" w:eastAsia="华文仿宋" w:hAnsi="华文仿宋" w:cs="宋体"/>
          <w:b/>
          <w:kern w:val="0"/>
          <w:sz w:val="24"/>
          <w:szCs w:val="24"/>
        </w:rPr>
        <w:t>用宫胁造林法重建的“迷你森林”面积虽小但植被密度高，其地表温度要比周围无林木的地表温度低6</w:t>
      </w:r>
      <w:r w:rsidRPr="005F2E58">
        <w:rPr>
          <w:rFonts w:ascii="华文仿宋" w:eastAsia="华文仿宋" w:hAnsi="华文仿宋"/>
          <w:b/>
          <w:kern w:val="0"/>
          <w:sz w:val="24"/>
          <w:szCs w:val="24"/>
        </w:rPr>
        <w:t>℃</w:t>
      </w:r>
      <w:r w:rsidRPr="005F2E58">
        <w:rPr>
          <w:rFonts w:ascii="华文仿宋" w:eastAsia="华文仿宋" w:hAnsi="华文仿宋" w:cs="宋体"/>
          <w:b/>
          <w:kern w:val="0"/>
          <w:sz w:val="24"/>
          <w:szCs w:val="24"/>
        </w:rPr>
        <w:t>以上，用“迷你森林”代替沥青表面，地表温度可下降10</w:t>
      </w:r>
      <w:r w:rsidRPr="005F2E58">
        <w:rPr>
          <w:rFonts w:ascii="华文仿宋" w:eastAsia="华文仿宋" w:hAnsi="华文仿宋"/>
          <w:b/>
          <w:kern w:val="0"/>
          <w:sz w:val="24"/>
          <w:szCs w:val="24"/>
        </w:rPr>
        <w:t>℃</w:t>
      </w:r>
      <w:r w:rsidRPr="005F2E58">
        <w:rPr>
          <w:rFonts w:ascii="华文仿宋" w:eastAsia="华文仿宋" w:hAnsi="华文仿宋" w:cs="宋体"/>
          <w:b/>
          <w:kern w:val="0"/>
          <w:sz w:val="24"/>
          <w:szCs w:val="24"/>
        </w:rPr>
        <w:t>甚至更多。这是由于高密度的树木可以遮蔽和冷却覆盖的土地，使其保留更多水分，不仅有助于树木生存，还可为有益的昆虫和动物创造栖息地。</w:t>
      </w:r>
    </w:p>
    <w:p w:rsidR="00964CF8" w:rsidRPr="005F2E58" w:rsidRDefault="00B24E3F" w:rsidP="00242C48">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5F2E58">
        <w:rPr>
          <w:rFonts w:ascii="黑体" w:eastAsia="黑体" w:hAnsi="黑体" w:hint="eastAsia"/>
          <w:b/>
          <w:color w:val="4F6228" w:themeColor="accent3" w:themeShade="80"/>
          <w:sz w:val="30"/>
          <w:szCs w:val="30"/>
        </w:rPr>
        <w:t>研究表明</w:t>
      </w:r>
      <w:r w:rsidR="00964CF8" w:rsidRPr="005F2E58">
        <w:rPr>
          <w:rFonts w:ascii="黑体" w:eastAsia="黑体" w:hAnsi="黑体"/>
          <w:b/>
          <w:color w:val="4F6228" w:themeColor="accent3" w:themeShade="80"/>
          <w:sz w:val="30"/>
          <w:szCs w:val="30"/>
        </w:rPr>
        <w:t>森林面积减少威胁生物多样性和人类生计</w:t>
      </w:r>
    </w:p>
    <w:p w:rsidR="005F2E58" w:rsidRDefault="00964CF8" w:rsidP="00F03C23">
      <w:pPr>
        <w:pStyle w:val="bsharetext"/>
        <w:spacing w:before="0" w:beforeAutospacing="0" w:after="0" w:afterAutospacing="0" w:line="386" w:lineRule="exact"/>
        <w:ind w:firstLineChars="200" w:firstLine="480"/>
        <w:jc w:val="both"/>
        <w:rPr>
          <w:rFonts w:ascii="华文仿宋" w:eastAsia="华文仿宋" w:hAnsi="华文仿宋"/>
          <w:b/>
          <w:color w:val="auto"/>
        </w:rPr>
      </w:pPr>
      <w:r w:rsidRPr="005F2E58">
        <w:rPr>
          <w:rFonts w:ascii="华文仿宋" w:eastAsia="华文仿宋" w:hAnsi="华文仿宋"/>
          <w:b/>
          <w:color w:val="auto"/>
        </w:rPr>
        <w:t>俄罗斯森林工业综合体杂志消息：过去60年来，世界森林面积减少了8 170万hm</w:t>
      </w:r>
      <w:r w:rsidRPr="005F2E58">
        <w:rPr>
          <w:rFonts w:ascii="华文仿宋" w:eastAsia="华文仿宋" w:hAnsi="华文仿宋"/>
          <w:b/>
          <w:color w:val="auto"/>
          <w:vertAlign w:val="superscript"/>
        </w:rPr>
        <w:t>2</w:t>
      </w:r>
      <w:r w:rsidRPr="005F2E58">
        <w:rPr>
          <w:rFonts w:ascii="华文仿宋" w:eastAsia="华文仿宋" w:hAnsi="华文仿宋"/>
          <w:b/>
          <w:color w:val="auto"/>
        </w:rPr>
        <w:t>，人均森林面积减少了60%以上。近日，发表在《环境研究快报》（Environmental Research Letters）期刊上的一项最新研究表明，森林面积的减少威胁着生物多样性的未来，影响着16亿人的生计。</w:t>
      </w:r>
    </w:p>
    <w:p w:rsidR="00964CF8" w:rsidRPr="005F2E58" w:rsidRDefault="00964CF8" w:rsidP="00F03C23">
      <w:pPr>
        <w:pStyle w:val="bsharetext"/>
        <w:spacing w:before="0" w:beforeAutospacing="0" w:after="0" w:afterAutospacing="0" w:line="386" w:lineRule="exact"/>
        <w:ind w:firstLineChars="200" w:firstLine="480"/>
        <w:jc w:val="both"/>
        <w:rPr>
          <w:rFonts w:ascii="华文仿宋" w:eastAsia="华文仿宋" w:hAnsi="华文仿宋"/>
          <w:color w:val="auto"/>
        </w:rPr>
      </w:pPr>
      <w:r w:rsidRPr="005F2E58">
        <w:rPr>
          <w:rFonts w:ascii="华文仿宋" w:eastAsia="华文仿宋" w:hAnsi="华文仿宋"/>
          <w:b/>
          <w:color w:val="auto"/>
        </w:rPr>
        <w:t>由日本森林综合研究所（FFPRI）生物多样性和气候变化中心领导的科研团队发现，1960-2019年间，全球森林资源损失量为4.373 亿hm</w:t>
      </w:r>
      <w:r w:rsidRPr="005F2E58">
        <w:rPr>
          <w:rFonts w:ascii="华文仿宋" w:eastAsia="华文仿宋" w:hAnsi="华文仿宋"/>
          <w:b/>
          <w:color w:val="auto"/>
          <w:vertAlign w:val="superscript"/>
        </w:rPr>
        <w:t>2</w:t>
      </w:r>
      <w:r w:rsidRPr="005F2E58">
        <w:rPr>
          <w:rFonts w:ascii="华文仿宋" w:eastAsia="华文仿宋" w:hAnsi="华文仿宋"/>
          <w:b/>
          <w:color w:val="auto"/>
        </w:rPr>
        <w:t>，超过了3.556亿hm</w:t>
      </w:r>
      <w:r w:rsidRPr="005F2E58">
        <w:rPr>
          <w:rFonts w:ascii="华文仿宋" w:eastAsia="华文仿宋" w:hAnsi="华文仿宋"/>
          <w:b/>
          <w:color w:val="auto"/>
          <w:vertAlign w:val="superscript"/>
        </w:rPr>
        <w:t>2</w:t>
      </w:r>
      <w:r w:rsidRPr="005F2E58">
        <w:rPr>
          <w:rFonts w:ascii="华文仿宋" w:eastAsia="华文仿宋" w:hAnsi="华文仿宋"/>
          <w:b/>
          <w:color w:val="auto"/>
        </w:rPr>
        <w:t>的森林资源增长量，森林总面积减少了8 170万hm</w:t>
      </w:r>
      <w:r w:rsidRPr="005F2E58">
        <w:rPr>
          <w:rFonts w:ascii="华文仿宋" w:eastAsia="华文仿宋" w:hAnsi="华文仿宋"/>
          <w:b/>
          <w:color w:val="auto"/>
          <w:vertAlign w:val="superscript"/>
        </w:rPr>
        <w:t>2</w:t>
      </w:r>
      <w:r w:rsidRPr="005F2E58">
        <w:rPr>
          <w:rFonts w:ascii="华文仿宋" w:eastAsia="华文仿宋" w:hAnsi="华文仿宋"/>
          <w:b/>
          <w:color w:val="auto"/>
        </w:rPr>
        <w:t>。60年间，伴随着全球森林面积的减少，世界人口却在增加，导致人均森林面积减少了60%以上，从1960年的人均1.4hm</w:t>
      </w:r>
      <w:r w:rsidRPr="005F2E58">
        <w:rPr>
          <w:rFonts w:ascii="华文仿宋" w:eastAsia="华文仿宋" w:hAnsi="华文仿宋"/>
          <w:b/>
          <w:color w:val="auto"/>
          <w:vertAlign w:val="superscript"/>
        </w:rPr>
        <w:t>2</w:t>
      </w:r>
      <w:r w:rsidRPr="005F2E58">
        <w:rPr>
          <w:rFonts w:ascii="华文仿宋" w:eastAsia="华文仿宋" w:hAnsi="华文仿宋"/>
          <w:b/>
          <w:color w:val="auto"/>
        </w:rPr>
        <w:t>减少到2019年的人均0.5hm</w:t>
      </w:r>
      <w:r w:rsidRPr="005F2E58">
        <w:rPr>
          <w:rFonts w:ascii="华文仿宋" w:eastAsia="华文仿宋" w:hAnsi="华文仿宋"/>
          <w:b/>
          <w:color w:val="auto"/>
          <w:vertAlign w:val="superscript"/>
        </w:rPr>
        <w:t>2</w:t>
      </w:r>
      <w:r w:rsidRPr="005F2E58">
        <w:rPr>
          <w:rFonts w:ascii="华文仿宋" w:eastAsia="华文仿宋" w:hAnsi="华文仿宋"/>
          <w:b/>
          <w:color w:val="auto"/>
        </w:rPr>
        <w:t>。研究作者指出，森林的持续丧失和退化影响了森林生态系统的完整性，降低了森林生产、提供生态系统服务和维持生物多样性的能力。同时，森林面积的减少影响着全球至少16亿人的生计，尤其是在特别依赖森林生态系统各类功能的发展中国家。研究结果同时表明，森林损失主要发生在低收入的热带国</w:t>
      </w:r>
      <w:r w:rsidRPr="005F2E58">
        <w:rPr>
          <w:rFonts w:ascii="华文仿宋" w:eastAsia="华文仿宋" w:hAnsi="华文仿宋"/>
          <w:b/>
          <w:color w:val="auto"/>
        </w:rPr>
        <w:lastRenderedPageBreak/>
        <w:t>家，而森林资源增长则发生在收入较高的非热带国家。</w:t>
      </w:r>
      <w:r w:rsidRPr="005F2E58">
        <w:rPr>
          <w:rFonts w:ascii="华文仿宋" w:eastAsia="华文仿宋" w:hAnsi="华文仿宋"/>
          <w:b/>
          <w:color w:val="auto"/>
        </w:rPr>
        <w:br/>
      </w:r>
      <w:r w:rsidR="005F2E58">
        <w:rPr>
          <w:rFonts w:ascii="华文仿宋" w:eastAsia="华文仿宋" w:hAnsi="华文仿宋" w:hint="eastAsia"/>
          <w:b/>
          <w:color w:val="auto"/>
        </w:rPr>
        <w:t xml:space="preserve">    </w:t>
      </w:r>
      <w:r w:rsidRPr="005F2E58">
        <w:rPr>
          <w:rFonts w:ascii="华文仿宋" w:eastAsia="华文仿宋" w:hAnsi="华文仿宋"/>
          <w:b/>
          <w:color w:val="auto"/>
        </w:rPr>
        <w:t>研究人员表示，当前，全球森林资源监测已成为各类国际环境和社会倡议的组成部分，包括联合国可持续发展目标（SDGs）、《巴黎气候协定》和《2020年后全球生物多样性框架》等。为了实现倡议目标，迫切需要通过保护世界上现存的森林和恢复退化的森林景观来扭转森林资源减少的趋势，或至少使全球森林净损失曲线变平。</w:t>
      </w:r>
    </w:p>
    <w:p w:rsidR="00E458A3" w:rsidRPr="005F2E58" w:rsidRDefault="00E458A3" w:rsidP="00242C48">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5F2E58">
        <w:rPr>
          <w:rFonts w:ascii="黑体" w:eastAsia="黑体" w:hAnsi="黑体" w:hint="eastAsia"/>
          <w:b/>
          <w:color w:val="4F6228" w:themeColor="accent3" w:themeShade="80"/>
          <w:sz w:val="30"/>
          <w:szCs w:val="30"/>
        </w:rPr>
        <w:t>第二次全国古树名木资源普查结果公布</w:t>
      </w:r>
    </w:p>
    <w:p w:rsidR="00E458A3" w:rsidRPr="005F2E58" w:rsidRDefault="00E458A3" w:rsidP="005163E1">
      <w:pPr>
        <w:pStyle w:val="a7"/>
        <w:shd w:val="clear" w:color="auto" w:fill="FFFFFF"/>
        <w:spacing w:before="0" w:beforeAutospacing="0" w:after="0" w:afterAutospacing="0" w:line="386" w:lineRule="exact"/>
        <w:ind w:firstLine="482"/>
        <w:jc w:val="both"/>
        <w:rPr>
          <w:rFonts w:ascii="华文仿宋" w:eastAsia="华文仿宋" w:hAnsi="华文仿宋"/>
          <w:b/>
        </w:rPr>
      </w:pPr>
      <w:r w:rsidRPr="005F2E58">
        <w:rPr>
          <w:rFonts w:ascii="华文仿宋" w:eastAsia="华文仿宋" w:hAnsi="华文仿宋" w:hint="eastAsia"/>
          <w:b/>
        </w:rPr>
        <w:t>第二次全国古树名木资源普查结果近日公布。2015—2021年，全国绿化委员会在全国范围内组织开展了第二次古树名木资源普查。通过本次资源普查，基本查清了全国古树名木资源本底状况，建立了古树名木资源管理档案和数据库。</w:t>
      </w:r>
    </w:p>
    <w:p w:rsidR="00E458A3" w:rsidRPr="005F2E58" w:rsidRDefault="00E458A3" w:rsidP="005163E1">
      <w:pPr>
        <w:pStyle w:val="a7"/>
        <w:shd w:val="clear" w:color="auto" w:fill="FFFFFF"/>
        <w:spacing w:before="0" w:beforeAutospacing="0" w:after="0" w:afterAutospacing="0" w:line="386" w:lineRule="exact"/>
        <w:ind w:firstLine="482"/>
        <w:jc w:val="both"/>
        <w:rPr>
          <w:rFonts w:ascii="华文仿宋" w:eastAsia="华文仿宋" w:hAnsi="华文仿宋"/>
          <w:b/>
        </w:rPr>
      </w:pPr>
      <w:r w:rsidRPr="005F2E58">
        <w:rPr>
          <w:rFonts w:ascii="华文仿宋" w:eastAsia="华文仿宋" w:hAnsi="华文仿宋" w:hint="eastAsia"/>
          <w:b/>
        </w:rPr>
        <w:t>根据普查技术规范，本次普查的范围包括31个省（自治区、直辖市）和新疆生产建设兵团，不包括自然保护区和东北、内蒙古、西南、西北国有林区以及台湾地区和香港、澳门特别行政区。本次普查对散生古树名木进行了每木调查，对其树龄、分布、权属、生长势、相关历史文化信息作了详细登记；对群状古树一般只统计了古树数量。</w:t>
      </w:r>
    </w:p>
    <w:p w:rsidR="00E458A3" w:rsidRPr="005F2E58" w:rsidRDefault="00E458A3" w:rsidP="005163E1">
      <w:pPr>
        <w:pStyle w:val="a7"/>
        <w:shd w:val="clear" w:color="auto" w:fill="FFFFFF"/>
        <w:spacing w:before="0" w:beforeAutospacing="0" w:after="0" w:afterAutospacing="0" w:line="386" w:lineRule="exact"/>
        <w:ind w:firstLine="482"/>
        <w:jc w:val="both"/>
        <w:rPr>
          <w:rFonts w:ascii="华文仿宋" w:eastAsia="华文仿宋" w:hAnsi="华文仿宋"/>
          <w:b/>
        </w:rPr>
      </w:pPr>
      <w:r w:rsidRPr="005F2E58">
        <w:rPr>
          <w:rFonts w:ascii="华文仿宋" w:eastAsia="华文仿宋" w:hAnsi="华文仿宋" w:hint="eastAsia"/>
          <w:b/>
        </w:rPr>
        <w:t>普查结果显示，全国普查范围内的古树名木共计508.19万株，包括散生122.13万株和群状386.06万株；分布在城市的有24.66万株，分布在乡村的有483.53万株。散生古树名木中，古树121.4865万株、名木5235株、古树且名木1186株，数量较多的树种有樟树、柏树、银杏、松树、国槐等；群状古树分布在18585处古树群中。</w:t>
      </w:r>
    </w:p>
    <w:p w:rsidR="00E458A3" w:rsidRPr="005F2E58" w:rsidRDefault="00E458A3" w:rsidP="005163E1">
      <w:pPr>
        <w:pStyle w:val="a7"/>
        <w:shd w:val="clear" w:color="auto" w:fill="FFFFFF"/>
        <w:spacing w:before="0" w:beforeAutospacing="0" w:after="0" w:afterAutospacing="0" w:line="386" w:lineRule="exact"/>
        <w:ind w:firstLine="482"/>
        <w:jc w:val="both"/>
        <w:rPr>
          <w:rFonts w:ascii="华文仿宋" w:eastAsia="华文仿宋" w:hAnsi="华文仿宋"/>
          <w:b/>
        </w:rPr>
      </w:pPr>
      <w:r w:rsidRPr="005F2E58">
        <w:rPr>
          <w:rFonts w:ascii="华文仿宋" w:eastAsia="华文仿宋" w:hAnsi="华文仿宋" w:hint="eastAsia"/>
          <w:b/>
        </w:rPr>
        <w:t>古树名木资源最丰富的省份是云南，超过100万株，陕西、河南、河北超过50万株，浙江、山东、湖南、内蒙古、江西、贵州、广西、山西、福建超过10万株。</w:t>
      </w:r>
    </w:p>
    <w:p w:rsidR="00E458A3" w:rsidRPr="005F2E58" w:rsidRDefault="00E458A3" w:rsidP="005163E1">
      <w:pPr>
        <w:pStyle w:val="a7"/>
        <w:shd w:val="clear" w:color="auto" w:fill="FFFFFF"/>
        <w:spacing w:before="0" w:beforeAutospacing="0" w:after="0" w:afterAutospacing="0" w:line="386" w:lineRule="exact"/>
        <w:ind w:firstLine="482"/>
        <w:jc w:val="both"/>
        <w:rPr>
          <w:rFonts w:ascii="华文仿宋" w:eastAsia="华文仿宋" w:hAnsi="华文仿宋"/>
          <w:b/>
        </w:rPr>
      </w:pPr>
      <w:r w:rsidRPr="005F2E58">
        <w:rPr>
          <w:rFonts w:ascii="华文仿宋" w:eastAsia="华文仿宋" w:hAnsi="华文仿宋" w:hint="eastAsia"/>
          <w:b/>
        </w:rPr>
        <w:t>全国散生古树的树龄主要集中在100—299年间，共有98.75万株；树龄在300—499年的有16.03万株；树龄在500年以上的有6.82万株，其中1000年以上的古树有10745株，5000年以上的古树有5株。</w:t>
      </w:r>
    </w:p>
    <w:p w:rsidR="00E458A3" w:rsidRPr="005F2E58" w:rsidRDefault="00E458A3" w:rsidP="005163E1">
      <w:pPr>
        <w:pStyle w:val="a7"/>
        <w:shd w:val="clear" w:color="auto" w:fill="FFFFFF"/>
        <w:spacing w:before="0" w:beforeAutospacing="0" w:after="0" w:afterAutospacing="0" w:line="386" w:lineRule="exact"/>
        <w:ind w:firstLine="482"/>
        <w:jc w:val="both"/>
        <w:rPr>
          <w:rFonts w:ascii="华文仿宋" w:eastAsia="华文仿宋" w:hAnsi="华文仿宋"/>
          <w:b/>
        </w:rPr>
      </w:pPr>
      <w:r w:rsidRPr="005F2E58">
        <w:rPr>
          <w:rFonts w:ascii="华文仿宋" w:eastAsia="华文仿宋" w:hAnsi="华文仿宋" w:hint="eastAsia"/>
          <w:b/>
        </w:rPr>
        <w:t>全国散生古树名木按权属分，国有18.23万株，集体90.97万株，个人12.41万株，其他0.52万株；按生长环境分，良好96.98万株，中等18.04万株，差6.85万株，极差0.26万株；按长势情况分，正常103.73万株，衰弱15.77万株，濒危2.63万株。</w:t>
      </w:r>
    </w:p>
    <w:p w:rsidR="00E458A3" w:rsidRPr="005F2E58" w:rsidRDefault="00E458A3" w:rsidP="005163E1">
      <w:pPr>
        <w:pStyle w:val="a7"/>
        <w:shd w:val="clear" w:color="auto" w:fill="FFFFFF"/>
        <w:spacing w:before="0" w:beforeAutospacing="0" w:after="0" w:afterAutospacing="0" w:line="386" w:lineRule="exact"/>
        <w:ind w:firstLine="482"/>
        <w:jc w:val="both"/>
        <w:rPr>
          <w:rFonts w:ascii="华文仿宋" w:eastAsia="华文仿宋" w:hAnsi="华文仿宋"/>
          <w:b/>
        </w:rPr>
      </w:pPr>
      <w:r w:rsidRPr="005F2E58">
        <w:rPr>
          <w:rFonts w:ascii="华文仿宋" w:eastAsia="华文仿宋" w:hAnsi="华文仿宋" w:hint="eastAsia"/>
          <w:b/>
        </w:rPr>
        <w:t>全国绿化委员会办公室表示，将积极运用本次普查成果，进一步加强古树名木的保护和管理，适时开展古树名木资源补充调查，建立全国古树名木保护管理“一张图”，对古树名木实行挂牌保护。严格落实管护责任制，加大日常巡查巡护力度，坚决打击破坏古树名木的违法犯罪行为。针对普查中发现的长势衰弱和濒危古树名木，积极指导推动各地及时开展抢救复壮。完善法律法规，加快出台国务院古树名木保护的行政法规，推进《森林法实施条例》修订工作，进一步细化古树名木保护法律责任，形成依法保护长效机制。加强宣传教育，增强全社会保护古树名木的意识和热。</w:t>
      </w:r>
    </w:p>
    <w:p w:rsidR="00E733FC" w:rsidRDefault="000743E1" w:rsidP="00242C48">
      <w:pPr>
        <w:widowControl/>
        <w:spacing w:beforeLines="50" w:line="400" w:lineRule="exact"/>
        <w:ind w:firstLineChars="150" w:firstLine="360"/>
        <w:jc w:val="left"/>
        <w:rPr>
          <w:rFonts w:asciiTheme="minorEastAsia" w:hAnsiTheme="minorEastAsia" w:cs="宋体"/>
          <w:b/>
          <w:kern w:val="0"/>
          <w:sz w:val="24"/>
          <w:szCs w:val="24"/>
        </w:rPr>
      </w:pPr>
      <w:r w:rsidRPr="000743E1">
        <w:rPr>
          <w:rFonts w:asciiTheme="minorEastAsia" w:hAnsiTheme="minorEastAsia" w:cs="宋体"/>
          <w:kern w:val="0"/>
          <w:sz w:val="24"/>
          <w:szCs w:val="24"/>
        </w:rPr>
        <w:pict>
          <v:shape id="_x0000_s2068" type="#_x0000_t32" style="position:absolute;left:0;text-align:left;margin-left:.3pt;margin-top:2.55pt;width:440.25pt;height:3pt;flip:y;z-index:251661312" o:connectortype="straight"/>
        </w:pict>
      </w:r>
      <w:r w:rsidR="00344C31">
        <w:rPr>
          <w:rFonts w:asciiTheme="minorEastAsia" w:hAnsiTheme="minorEastAsia" w:cs="宋体" w:hint="eastAsia"/>
          <w:b/>
          <w:kern w:val="0"/>
          <w:sz w:val="24"/>
          <w:szCs w:val="24"/>
        </w:rPr>
        <w:t>主编：姚露贤                           责任编辑： 魏松艳    陈  玲</w:t>
      </w:r>
    </w:p>
    <w:p w:rsidR="00E733FC" w:rsidRDefault="005163E1">
      <w:pPr>
        <w:widowControl/>
        <w:spacing w:line="440" w:lineRule="exact"/>
        <w:rPr>
          <w:rFonts w:ascii="仿宋" w:eastAsia="仿宋" w:hAnsi="仿宋"/>
          <w:b/>
        </w:rPr>
      </w:pPr>
      <w:r>
        <w:rPr>
          <w:rFonts w:asciiTheme="minorEastAsia" w:hAnsiTheme="minorEastAsia" w:cs="宋体" w:hint="eastAsia"/>
          <w:b/>
          <w:kern w:val="0"/>
          <w:sz w:val="24"/>
          <w:szCs w:val="24"/>
        </w:rPr>
        <w:t xml:space="preserve">   </w:t>
      </w:r>
      <w:r w:rsidR="00344C31">
        <w:rPr>
          <w:rFonts w:asciiTheme="minorEastAsia" w:hAnsiTheme="minorEastAsia" w:cs="宋体" w:hint="eastAsia"/>
          <w:b/>
          <w:kern w:val="0"/>
          <w:sz w:val="24"/>
          <w:szCs w:val="24"/>
        </w:rPr>
        <w:t xml:space="preserve">地址：长春市经开区临河街3528号        电话：0431- 85850400 </w:t>
      </w:r>
    </w:p>
    <w:sectPr w:rsidR="00E733FC" w:rsidSect="00E733FC">
      <w:footerReference w:type="default" r:id="rId11"/>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6909" w:rsidRDefault="00136909" w:rsidP="00E733FC">
      <w:r>
        <w:separator/>
      </w:r>
    </w:p>
  </w:endnote>
  <w:endnote w:type="continuationSeparator" w:id="1">
    <w:p w:rsidR="00136909" w:rsidRDefault="00136909" w:rsidP="00E733F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altName w:val="Arial Unicode MS"/>
    <w:charset w:val="86"/>
    <w:family w:val="auto"/>
    <w:pitch w:val="default"/>
    <w:sig w:usb0="00000000" w:usb1="38CF7CFA"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sdtPr>
    <w:sdtContent>
      <w:p w:rsidR="00E733FC" w:rsidRDefault="00344C31">
        <w:pPr>
          <w:pStyle w:val="a4"/>
          <w:jc w:val="center"/>
        </w:pPr>
        <w:r>
          <w:rPr>
            <w:rFonts w:hint="eastAsia"/>
          </w:rPr>
          <w:t>—</w:t>
        </w:r>
        <w:r>
          <w:rPr>
            <w:rFonts w:hint="eastAsia"/>
          </w:rPr>
          <w:t xml:space="preserve"> </w:t>
        </w:r>
        <w:r w:rsidR="000743E1">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sidR="000743E1">
          <w:rPr>
            <w:rFonts w:ascii="Times New Roman" w:hAnsi="Times New Roman" w:cs="Times New Roman"/>
            <w:sz w:val="21"/>
            <w:szCs w:val="21"/>
          </w:rPr>
          <w:fldChar w:fldCharType="separate"/>
        </w:r>
        <w:r w:rsidR="00242C48" w:rsidRPr="00242C48">
          <w:rPr>
            <w:rFonts w:ascii="Times New Roman" w:hAnsi="Times New Roman" w:cs="Times New Roman" w:hint="eastAsia"/>
            <w:noProof/>
            <w:sz w:val="21"/>
            <w:szCs w:val="21"/>
            <w:lang w:val="zh-CN"/>
          </w:rPr>
          <w:t>８</w:t>
        </w:r>
        <w:r w:rsidR="000743E1">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E733FC" w:rsidRDefault="00E733FC">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6909" w:rsidRDefault="00136909" w:rsidP="00E733FC">
      <w:r>
        <w:separator/>
      </w:r>
    </w:p>
  </w:footnote>
  <w:footnote w:type="continuationSeparator" w:id="1">
    <w:p w:rsidR="00136909" w:rsidRDefault="00136909" w:rsidP="00E733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3696"/>
    <w:multiLevelType w:val="multilevel"/>
    <w:tmpl w:val="0B253696"/>
    <w:lvl w:ilvl="0">
      <w:start w:val="1"/>
      <w:numFmt w:val="bullet"/>
      <w:lvlText w:val=""/>
      <w:lvlJc w:val="left"/>
      <w:pPr>
        <w:ind w:left="360" w:hanging="36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048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A72"/>
    <w:rsid w:val="00001C24"/>
    <w:rsid w:val="00003F1E"/>
    <w:rsid w:val="00004E9B"/>
    <w:rsid w:val="00005931"/>
    <w:rsid w:val="000076F8"/>
    <w:rsid w:val="00007901"/>
    <w:rsid w:val="00010FF7"/>
    <w:rsid w:val="00011D8D"/>
    <w:rsid w:val="000123C4"/>
    <w:rsid w:val="00012A42"/>
    <w:rsid w:val="000143A5"/>
    <w:rsid w:val="000150E3"/>
    <w:rsid w:val="00015AEE"/>
    <w:rsid w:val="00016579"/>
    <w:rsid w:val="00016E5E"/>
    <w:rsid w:val="000200E7"/>
    <w:rsid w:val="00024681"/>
    <w:rsid w:val="00026635"/>
    <w:rsid w:val="000269FB"/>
    <w:rsid w:val="00027C1A"/>
    <w:rsid w:val="000306E8"/>
    <w:rsid w:val="00033E85"/>
    <w:rsid w:val="00035F42"/>
    <w:rsid w:val="00036ACC"/>
    <w:rsid w:val="00036FFB"/>
    <w:rsid w:val="00041F45"/>
    <w:rsid w:val="0004248E"/>
    <w:rsid w:val="00042C65"/>
    <w:rsid w:val="0004322E"/>
    <w:rsid w:val="00045EC6"/>
    <w:rsid w:val="000520C3"/>
    <w:rsid w:val="00052687"/>
    <w:rsid w:val="00052E8C"/>
    <w:rsid w:val="00053048"/>
    <w:rsid w:val="000600C7"/>
    <w:rsid w:val="000619E3"/>
    <w:rsid w:val="00062740"/>
    <w:rsid w:val="00064E2C"/>
    <w:rsid w:val="000653EF"/>
    <w:rsid w:val="000661CB"/>
    <w:rsid w:val="00066430"/>
    <w:rsid w:val="000670F9"/>
    <w:rsid w:val="00067C3B"/>
    <w:rsid w:val="000705BD"/>
    <w:rsid w:val="00070BA3"/>
    <w:rsid w:val="000726F9"/>
    <w:rsid w:val="00072B6D"/>
    <w:rsid w:val="00072C31"/>
    <w:rsid w:val="000743E1"/>
    <w:rsid w:val="00077334"/>
    <w:rsid w:val="000775EA"/>
    <w:rsid w:val="00080172"/>
    <w:rsid w:val="000804A0"/>
    <w:rsid w:val="0008223A"/>
    <w:rsid w:val="00083181"/>
    <w:rsid w:val="00083312"/>
    <w:rsid w:val="00083524"/>
    <w:rsid w:val="00083697"/>
    <w:rsid w:val="0008391E"/>
    <w:rsid w:val="00083BAD"/>
    <w:rsid w:val="000840CD"/>
    <w:rsid w:val="00084600"/>
    <w:rsid w:val="000864BA"/>
    <w:rsid w:val="00086666"/>
    <w:rsid w:val="00087216"/>
    <w:rsid w:val="00091896"/>
    <w:rsid w:val="00092755"/>
    <w:rsid w:val="00094652"/>
    <w:rsid w:val="00095ADA"/>
    <w:rsid w:val="00095BDD"/>
    <w:rsid w:val="00096F3B"/>
    <w:rsid w:val="00097178"/>
    <w:rsid w:val="00097278"/>
    <w:rsid w:val="00097D09"/>
    <w:rsid w:val="000A11E6"/>
    <w:rsid w:val="000A192F"/>
    <w:rsid w:val="000A1B10"/>
    <w:rsid w:val="000A30CC"/>
    <w:rsid w:val="000A3333"/>
    <w:rsid w:val="000A4DC3"/>
    <w:rsid w:val="000A57DF"/>
    <w:rsid w:val="000A6A76"/>
    <w:rsid w:val="000A7360"/>
    <w:rsid w:val="000A7406"/>
    <w:rsid w:val="000B0A84"/>
    <w:rsid w:val="000B0C04"/>
    <w:rsid w:val="000B184E"/>
    <w:rsid w:val="000B1E4D"/>
    <w:rsid w:val="000B2995"/>
    <w:rsid w:val="000B450D"/>
    <w:rsid w:val="000B608E"/>
    <w:rsid w:val="000B7D1A"/>
    <w:rsid w:val="000C09EF"/>
    <w:rsid w:val="000C0A08"/>
    <w:rsid w:val="000C0C76"/>
    <w:rsid w:val="000C1127"/>
    <w:rsid w:val="000C16E0"/>
    <w:rsid w:val="000C1DDE"/>
    <w:rsid w:val="000C33D7"/>
    <w:rsid w:val="000C345C"/>
    <w:rsid w:val="000C5AD4"/>
    <w:rsid w:val="000C5D3A"/>
    <w:rsid w:val="000D26F3"/>
    <w:rsid w:val="000D366B"/>
    <w:rsid w:val="000D4253"/>
    <w:rsid w:val="000D4C1E"/>
    <w:rsid w:val="000D5110"/>
    <w:rsid w:val="000D5288"/>
    <w:rsid w:val="000D6656"/>
    <w:rsid w:val="000D6F7C"/>
    <w:rsid w:val="000D7F6F"/>
    <w:rsid w:val="000E1EF5"/>
    <w:rsid w:val="000E1F4F"/>
    <w:rsid w:val="000E2584"/>
    <w:rsid w:val="000E2DE8"/>
    <w:rsid w:val="000E5B31"/>
    <w:rsid w:val="000E659E"/>
    <w:rsid w:val="000E75DA"/>
    <w:rsid w:val="000E7668"/>
    <w:rsid w:val="000F0ABA"/>
    <w:rsid w:val="000F1FEB"/>
    <w:rsid w:val="000F2C48"/>
    <w:rsid w:val="000F2CD1"/>
    <w:rsid w:val="000F3BD5"/>
    <w:rsid w:val="000F481B"/>
    <w:rsid w:val="000F592A"/>
    <w:rsid w:val="000F6164"/>
    <w:rsid w:val="000F6813"/>
    <w:rsid w:val="000F7160"/>
    <w:rsid w:val="001003BB"/>
    <w:rsid w:val="0010145B"/>
    <w:rsid w:val="0010254D"/>
    <w:rsid w:val="001047D5"/>
    <w:rsid w:val="00104EFA"/>
    <w:rsid w:val="0010564D"/>
    <w:rsid w:val="00106A05"/>
    <w:rsid w:val="00106FC0"/>
    <w:rsid w:val="00112BFA"/>
    <w:rsid w:val="001144D8"/>
    <w:rsid w:val="00114E46"/>
    <w:rsid w:val="00115EF1"/>
    <w:rsid w:val="00120DDA"/>
    <w:rsid w:val="001214D2"/>
    <w:rsid w:val="001215F5"/>
    <w:rsid w:val="00122EEF"/>
    <w:rsid w:val="00123BAB"/>
    <w:rsid w:val="0012426D"/>
    <w:rsid w:val="00124297"/>
    <w:rsid w:val="00124B7F"/>
    <w:rsid w:val="0012750B"/>
    <w:rsid w:val="001303D8"/>
    <w:rsid w:val="0013205A"/>
    <w:rsid w:val="001320A2"/>
    <w:rsid w:val="0013292A"/>
    <w:rsid w:val="00132D62"/>
    <w:rsid w:val="00135B74"/>
    <w:rsid w:val="00136689"/>
    <w:rsid w:val="00136909"/>
    <w:rsid w:val="00137057"/>
    <w:rsid w:val="00140B7F"/>
    <w:rsid w:val="0014122D"/>
    <w:rsid w:val="001415C1"/>
    <w:rsid w:val="001417DE"/>
    <w:rsid w:val="00141D9D"/>
    <w:rsid w:val="001425D8"/>
    <w:rsid w:val="0014279B"/>
    <w:rsid w:val="00142D32"/>
    <w:rsid w:val="00142E42"/>
    <w:rsid w:val="0014318E"/>
    <w:rsid w:val="00144866"/>
    <w:rsid w:val="00144981"/>
    <w:rsid w:val="00146134"/>
    <w:rsid w:val="00146408"/>
    <w:rsid w:val="001469D3"/>
    <w:rsid w:val="00146B44"/>
    <w:rsid w:val="0015441D"/>
    <w:rsid w:val="00154424"/>
    <w:rsid w:val="001556AA"/>
    <w:rsid w:val="00156C4A"/>
    <w:rsid w:val="00157A26"/>
    <w:rsid w:val="001606EF"/>
    <w:rsid w:val="00161B95"/>
    <w:rsid w:val="00163259"/>
    <w:rsid w:val="00165975"/>
    <w:rsid w:val="00165EC6"/>
    <w:rsid w:val="001671AA"/>
    <w:rsid w:val="00167F7E"/>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4E47"/>
    <w:rsid w:val="001859EB"/>
    <w:rsid w:val="00185BEE"/>
    <w:rsid w:val="001870BD"/>
    <w:rsid w:val="00187677"/>
    <w:rsid w:val="00190C40"/>
    <w:rsid w:val="001910B5"/>
    <w:rsid w:val="00191741"/>
    <w:rsid w:val="00192C14"/>
    <w:rsid w:val="001935A6"/>
    <w:rsid w:val="0019460C"/>
    <w:rsid w:val="00195204"/>
    <w:rsid w:val="00196E3F"/>
    <w:rsid w:val="00197528"/>
    <w:rsid w:val="001A02CB"/>
    <w:rsid w:val="001A39A0"/>
    <w:rsid w:val="001A475C"/>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4C3F"/>
    <w:rsid w:val="001D5D11"/>
    <w:rsid w:val="001D5FF4"/>
    <w:rsid w:val="001D6493"/>
    <w:rsid w:val="001D7A10"/>
    <w:rsid w:val="001E0D9C"/>
    <w:rsid w:val="001E1B23"/>
    <w:rsid w:val="001E1FD0"/>
    <w:rsid w:val="001E2474"/>
    <w:rsid w:val="001E2505"/>
    <w:rsid w:val="001E35B6"/>
    <w:rsid w:val="001E5416"/>
    <w:rsid w:val="001E5CE8"/>
    <w:rsid w:val="001E60BA"/>
    <w:rsid w:val="001E6C3F"/>
    <w:rsid w:val="001F014F"/>
    <w:rsid w:val="001F1596"/>
    <w:rsid w:val="001F1A45"/>
    <w:rsid w:val="001F3EA9"/>
    <w:rsid w:val="001F4F5B"/>
    <w:rsid w:val="001F5C2D"/>
    <w:rsid w:val="001F5E29"/>
    <w:rsid w:val="001F5FCA"/>
    <w:rsid w:val="001F7DAF"/>
    <w:rsid w:val="002003C1"/>
    <w:rsid w:val="00200AED"/>
    <w:rsid w:val="00200EA1"/>
    <w:rsid w:val="00201CDB"/>
    <w:rsid w:val="0020344F"/>
    <w:rsid w:val="00203527"/>
    <w:rsid w:val="002046DC"/>
    <w:rsid w:val="00204C3F"/>
    <w:rsid w:val="002053F3"/>
    <w:rsid w:val="00205D92"/>
    <w:rsid w:val="00206C9C"/>
    <w:rsid w:val="00206E7B"/>
    <w:rsid w:val="002108A0"/>
    <w:rsid w:val="00210C30"/>
    <w:rsid w:val="00214406"/>
    <w:rsid w:val="002147BC"/>
    <w:rsid w:val="0021546B"/>
    <w:rsid w:val="00216F29"/>
    <w:rsid w:val="00217EBE"/>
    <w:rsid w:val="0022174D"/>
    <w:rsid w:val="0022300E"/>
    <w:rsid w:val="0022375A"/>
    <w:rsid w:val="00224424"/>
    <w:rsid w:val="002245DF"/>
    <w:rsid w:val="00224853"/>
    <w:rsid w:val="00224AC9"/>
    <w:rsid w:val="002251A4"/>
    <w:rsid w:val="00225F1E"/>
    <w:rsid w:val="002261E0"/>
    <w:rsid w:val="00227E59"/>
    <w:rsid w:val="00230D8E"/>
    <w:rsid w:val="00231D14"/>
    <w:rsid w:val="00231F1B"/>
    <w:rsid w:val="00235187"/>
    <w:rsid w:val="00236B75"/>
    <w:rsid w:val="002373E7"/>
    <w:rsid w:val="00240821"/>
    <w:rsid w:val="002414D7"/>
    <w:rsid w:val="00241D12"/>
    <w:rsid w:val="00242C48"/>
    <w:rsid w:val="00244982"/>
    <w:rsid w:val="002450B0"/>
    <w:rsid w:val="002462EA"/>
    <w:rsid w:val="00246F7A"/>
    <w:rsid w:val="002475D2"/>
    <w:rsid w:val="002476F8"/>
    <w:rsid w:val="002502C6"/>
    <w:rsid w:val="002512F9"/>
    <w:rsid w:val="00252E27"/>
    <w:rsid w:val="00253C6C"/>
    <w:rsid w:val="00253CB8"/>
    <w:rsid w:val="0025534B"/>
    <w:rsid w:val="0025646A"/>
    <w:rsid w:val="00260069"/>
    <w:rsid w:val="00261E54"/>
    <w:rsid w:val="002637B4"/>
    <w:rsid w:val="00263FF7"/>
    <w:rsid w:val="00265C80"/>
    <w:rsid w:val="00265DAE"/>
    <w:rsid w:val="002666CA"/>
    <w:rsid w:val="002669DB"/>
    <w:rsid w:val="00272E35"/>
    <w:rsid w:val="00272E49"/>
    <w:rsid w:val="002731AD"/>
    <w:rsid w:val="00274AC2"/>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64D7"/>
    <w:rsid w:val="002871FB"/>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4A0E"/>
    <w:rsid w:val="002B4B30"/>
    <w:rsid w:val="002B4BB4"/>
    <w:rsid w:val="002B69EF"/>
    <w:rsid w:val="002C0680"/>
    <w:rsid w:val="002C06B8"/>
    <w:rsid w:val="002C0D5E"/>
    <w:rsid w:val="002C224A"/>
    <w:rsid w:val="002C2597"/>
    <w:rsid w:val="002C2B20"/>
    <w:rsid w:val="002C4FA3"/>
    <w:rsid w:val="002C55AD"/>
    <w:rsid w:val="002C6032"/>
    <w:rsid w:val="002C7449"/>
    <w:rsid w:val="002D0817"/>
    <w:rsid w:val="002D0B22"/>
    <w:rsid w:val="002D4770"/>
    <w:rsid w:val="002D4F4E"/>
    <w:rsid w:val="002D6D53"/>
    <w:rsid w:val="002D7AF6"/>
    <w:rsid w:val="002E0AF9"/>
    <w:rsid w:val="002E321E"/>
    <w:rsid w:val="002E554A"/>
    <w:rsid w:val="002E78E5"/>
    <w:rsid w:val="002F18C2"/>
    <w:rsid w:val="002F269C"/>
    <w:rsid w:val="002F2915"/>
    <w:rsid w:val="002F4A92"/>
    <w:rsid w:val="002F545D"/>
    <w:rsid w:val="002F645E"/>
    <w:rsid w:val="002F6F68"/>
    <w:rsid w:val="002F6F89"/>
    <w:rsid w:val="002F7244"/>
    <w:rsid w:val="002F7A42"/>
    <w:rsid w:val="00300673"/>
    <w:rsid w:val="0030276F"/>
    <w:rsid w:val="00303CD9"/>
    <w:rsid w:val="003053BA"/>
    <w:rsid w:val="003060F7"/>
    <w:rsid w:val="003072F0"/>
    <w:rsid w:val="00307848"/>
    <w:rsid w:val="00307A07"/>
    <w:rsid w:val="00310310"/>
    <w:rsid w:val="0031051C"/>
    <w:rsid w:val="00310D78"/>
    <w:rsid w:val="00311911"/>
    <w:rsid w:val="00311FCB"/>
    <w:rsid w:val="003131C5"/>
    <w:rsid w:val="0031461B"/>
    <w:rsid w:val="003158E1"/>
    <w:rsid w:val="00315983"/>
    <w:rsid w:val="00315A9A"/>
    <w:rsid w:val="00315C71"/>
    <w:rsid w:val="003162D2"/>
    <w:rsid w:val="0031646E"/>
    <w:rsid w:val="00316693"/>
    <w:rsid w:val="00316CC7"/>
    <w:rsid w:val="00317971"/>
    <w:rsid w:val="00317F0E"/>
    <w:rsid w:val="003208AA"/>
    <w:rsid w:val="00321230"/>
    <w:rsid w:val="003226DC"/>
    <w:rsid w:val="003227B1"/>
    <w:rsid w:val="003229F8"/>
    <w:rsid w:val="00323E9C"/>
    <w:rsid w:val="00324537"/>
    <w:rsid w:val="0032477D"/>
    <w:rsid w:val="0032540A"/>
    <w:rsid w:val="003270DD"/>
    <w:rsid w:val="00330DA0"/>
    <w:rsid w:val="0033175D"/>
    <w:rsid w:val="00332C75"/>
    <w:rsid w:val="00335AE8"/>
    <w:rsid w:val="00335C30"/>
    <w:rsid w:val="00336BA5"/>
    <w:rsid w:val="00337180"/>
    <w:rsid w:val="0033773C"/>
    <w:rsid w:val="00340525"/>
    <w:rsid w:val="003428E9"/>
    <w:rsid w:val="003429C9"/>
    <w:rsid w:val="00342DF6"/>
    <w:rsid w:val="00344C31"/>
    <w:rsid w:val="00344F8C"/>
    <w:rsid w:val="00345438"/>
    <w:rsid w:val="00346804"/>
    <w:rsid w:val="0034745A"/>
    <w:rsid w:val="00350889"/>
    <w:rsid w:val="00350C36"/>
    <w:rsid w:val="003518BB"/>
    <w:rsid w:val="00351AC9"/>
    <w:rsid w:val="00351EDD"/>
    <w:rsid w:val="003527FC"/>
    <w:rsid w:val="00353178"/>
    <w:rsid w:val="0035554B"/>
    <w:rsid w:val="00355659"/>
    <w:rsid w:val="00355ACD"/>
    <w:rsid w:val="00355F2D"/>
    <w:rsid w:val="00356DDB"/>
    <w:rsid w:val="003576E7"/>
    <w:rsid w:val="00360BAA"/>
    <w:rsid w:val="0036274B"/>
    <w:rsid w:val="003631D7"/>
    <w:rsid w:val="00364555"/>
    <w:rsid w:val="00364ABD"/>
    <w:rsid w:val="00364E88"/>
    <w:rsid w:val="003702EC"/>
    <w:rsid w:val="003710A7"/>
    <w:rsid w:val="00372567"/>
    <w:rsid w:val="0037304B"/>
    <w:rsid w:val="00374C6B"/>
    <w:rsid w:val="0037505A"/>
    <w:rsid w:val="00375173"/>
    <w:rsid w:val="00375FB6"/>
    <w:rsid w:val="00383694"/>
    <w:rsid w:val="00383749"/>
    <w:rsid w:val="0038385D"/>
    <w:rsid w:val="0038393B"/>
    <w:rsid w:val="00383966"/>
    <w:rsid w:val="00383C17"/>
    <w:rsid w:val="00384496"/>
    <w:rsid w:val="00386CC5"/>
    <w:rsid w:val="00390395"/>
    <w:rsid w:val="00390E2D"/>
    <w:rsid w:val="00391252"/>
    <w:rsid w:val="00392C17"/>
    <w:rsid w:val="00392E00"/>
    <w:rsid w:val="003940CD"/>
    <w:rsid w:val="003948E4"/>
    <w:rsid w:val="00394BBF"/>
    <w:rsid w:val="003959F7"/>
    <w:rsid w:val="00397141"/>
    <w:rsid w:val="003A0310"/>
    <w:rsid w:val="003A0B2C"/>
    <w:rsid w:val="003A0C55"/>
    <w:rsid w:val="003A30CB"/>
    <w:rsid w:val="003A5CB7"/>
    <w:rsid w:val="003A7C43"/>
    <w:rsid w:val="003A7C4C"/>
    <w:rsid w:val="003A7F5D"/>
    <w:rsid w:val="003B0946"/>
    <w:rsid w:val="003B1B33"/>
    <w:rsid w:val="003B20E5"/>
    <w:rsid w:val="003B2294"/>
    <w:rsid w:val="003B28A6"/>
    <w:rsid w:val="003B32BB"/>
    <w:rsid w:val="003B3A84"/>
    <w:rsid w:val="003B3D16"/>
    <w:rsid w:val="003B3D7E"/>
    <w:rsid w:val="003B42A2"/>
    <w:rsid w:val="003B45F0"/>
    <w:rsid w:val="003B6FE0"/>
    <w:rsid w:val="003B78BD"/>
    <w:rsid w:val="003C020C"/>
    <w:rsid w:val="003C056C"/>
    <w:rsid w:val="003C3835"/>
    <w:rsid w:val="003C48D8"/>
    <w:rsid w:val="003C4D92"/>
    <w:rsid w:val="003C6FF0"/>
    <w:rsid w:val="003D182D"/>
    <w:rsid w:val="003D2EF8"/>
    <w:rsid w:val="003D31C0"/>
    <w:rsid w:val="003D39AC"/>
    <w:rsid w:val="003D3D64"/>
    <w:rsid w:val="003D55B2"/>
    <w:rsid w:val="003D642E"/>
    <w:rsid w:val="003D66E7"/>
    <w:rsid w:val="003D6A2E"/>
    <w:rsid w:val="003D6B4E"/>
    <w:rsid w:val="003D764B"/>
    <w:rsid w:val="003E1144"/>
    <w:rsid w:val="003E1147"/>
    <w:rsid w:val="003E1BF2"/>
    <w:rsid w:val="003E1DB9"/>
    <w:rsid w:val="003E2DB2"/>
    <w:rsid w:val="003E3603"/>
    <w:rsid w:val="003E3C56"/>
    <w:rsid w:val="003E5EFE"/>
    <w:rsid w:val="003E789E"/>
    <w:rsid w:val="003F20F8"/>
    <w:rsid w:val="003F284C"/>
    <w:rsid w:val="003F2B30"/>
    <w:rsid w:val="003F3C6D"/>
    <w:rsid w:val="003F5D31"/>
    <w:rsid w:val="003F7092"/>
    <w:rsid w:val="00401C6F"/>
    <w:rsid w:val="0040209B"/>
    <w:rsid w:val="00402163"/>
    <w:rsid w:val="004026C1"/>
    <w:rsid w:val="00402946"/>
    <w:rsid w:val="00405586"/>
    <w:rsid w:val="00405928"/>
    <w:rsid w:val="00405976"/>
    <w:rsid w:val="00406BC0"/>
    <w:rsid w:val="0040720C"/>
    <w:rsid w:val="004076DF"/>
    <w:rsid w:val="00407BB0"/>
    <w:rsid w:val="004100A9"/>
    <w:rsid w:val="00410619"/>
    <w:rsid w:val="004112AB"/>
    <w:rsid w:val="004112B6"/>
    <w:rsid w:val="00411764"/>
    <w:rsid w:val="00411F37"/>
    <w:rsid w:val="00412127"/>
    <w:rsid w:val="00412246"/>
    <w:rsid w:val="0041242D"/>
    <w:rsid w:val="004169A9"/>
    <w:rsid w:val="004201D8"/>
    <w:rsid w:val="00420FED"/>
    <w:rsid w:val="00421711"/>
    <w:rsid w:val="004218B1"/>
    <w:rsid w:val="00422B25"/>
    <w:rsid w:val="004230AB"/>
    <w:rsid w:val="004234DD"/>
    <w:rsid w:val="004235A8"/>
    <w:rsid w:val="004239DE"/>
    <w:rsid w:val="00423A2F"/>
    <w:rsid w:val="00424670"/>
    <w:rsid w:val="004257F2"/>
    <w:rsid w:val="0042594E"/>
    <w:rsid w:val="004271DB"/>
    <w:rsid w:val="0043176B"/>
    <w:rsid w:val="004317E1"/>
    <w:rsid w:val="00431851"/>
    <w:rsid w:val="00431B9B"/>
    <w:rsid w:val="004330E2"/>
    <w:rsid w:val="004333F9"/>
    <w:rsid w:val="00436AB0"/>
    <w:rsid w:val="00436B9C"/>
    <w:rsid w:val="00436E57"/>
    <w:rsid w:val="00437637"/>
    <w:rsid w:val="00440738"/>
    <w:rsid w:val="0044108B"/>
    <w:rsid w:val="00441573"/>
    <w:rsid w:val="00442F03"/>
    <w:rsid w:val="00444128"/>
    <w:rsid w:val="00444AD6"/>
    <w:rsid w:val="00444C12"/>
    <w:rsid w:val="00445F1F"/>
    <w:rsid w:val="00447331"/>
    <w:rsid w:val="00450D5D"/>
    <w:rsid w:val="00453615"/>
    <w:rsid w:val="004541CB"/>
    <w:rsid w:val="00454656"/>
    <w:rsid w:val="004551A9"/>
    <w:rsid w:val="004565D3"/>
    <w:rsid w:val="00457F39"/>
    <w:rsid w:val="0046069B"/>
    <w:rsid w:val="004610A3"/>
    <w:rsid w:val="0046193C"/>
    <w:rsid w:val="00462484"/>
    <w:rsid w:val="004643F6"/>
    <w:rsid w:val="00464F2B"/>
    <w:rsid w:val="00465BEC"/>
    <w:rsid w:val="004660C6"/>
    <w:rsid w:val="00466D27"/>
    <w:rsid w:val="00467B75"/>
    <w:rsid w:val="00467C57"/>
    <w:rsid w:val="00470DC3"/>
    <w:rsid w:val="0047131C"/>
    <w:rsid w:val="0047512F"/>
    <w:rsid w:val="004760B4"/>
    <w:rsid w:val="00477600"/>
    <w:rsid w:val="00481B6B"/>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0E74"/>
    <w:rsid w:val="004C1902"/>
    <w:rsid w:val="004C25A8"/>
    <w:rsid w:val="004C48D2"/>
    <w:rsid w:val="004C5B1C"/>
    <w:rsid w:val="004C5DB2"/>
    <w:rsid w:val="004C66EA"/>
    <w:rsid w:val="004D0015"/>
    <w:rsid w:val="004D10B9"/>
    <w:rsid w:val="004D188B"/>
    <w:rsid w:val="004D19E1"/>
    <w:rsid w:val="004D1F00"/>
    <w:rsid w:val="004D2654"/>
    <w:rsid w:val="004D41C0"/>
    <w:rsid w:val="004D6159"/>
    <w:rsid w:val="004D73EC"/>
    <w:rsid w:val="004D7469"/>
    <w:rsid w:val="004E173E"/>
    <w:rsid w:val="004E191F"/>
    <w:rsid w:val="004E1E71"/>
    <w:rsid w:val="004E422C"/>
    <w:rsid w:val="004E5CE6"/>
    <w:rsid w:val="004F1642"/>
    <w:rsid w:val="004F1A9A"/>
    <w:rsid w:val="004F1F67"/>
    <w:rsid w:val="004F2E51"/>
    <w:rsid w:val="004F337A"/>
    <w:rsid w:val="004F54F3"/>
    <w:rsid w:val="004F55D8"/>
    <w:rsid w:val="004F6D4A"/>
    <w:rsid w:val="004F7145"/>
    <w:rsid w:val="004F7CFB"/>
    <w:rsid w:val="00500A0A"/>
    <w:rsid w:val="0050154F"/>
    <w:rsid w:val="00501AB9"/>
    <w:rsid w:val="00502BA1"/>
    <w:rsid w:val="00504846"/>
    <w:rsid w:val="005050E9"/>
    <w:rsid w:val="00506683"/>
    <w:rsid w:val="00506CBB"/>
    <w:rsid w:val="005078E5"/>
    <w:rsid w:val="0051049C"/>
    <w:rsid w:val="005112A4"/>
    <w:rsid w:val="00515358"/>
    <w:rsid w:val="00515F7D"/>
    <w:rsid w:val="00516228"/>
    <w:rsid w:val="005163E1"/>
    <w:rsid w:val="00517B73"/>
    <w:rsid w:val="00520DA5"/>
    <w:rsid w:val="00520F3F"/>
    <w:rsid w:val="005223AE"/>
    <w:rsid w:val="005229EC"/>
    <w:rsid w:val="00522A32"/>
    <w:rsid w:val="00523383"/>
    <w:rsid w:val="00523B93"/>
    <w:rsid w:val="00523DD8"/>
    <w:rsid w:val="00523E53"/>
    <w:rsid w:val="0052457F"/>
    <w:rsid w:val="00526640"/>
    <w:rsid w:val="0052786E"/>
    <w:rsid w:val="005319A4"/>
    <w:rsid w:val="00532C94"/>
    <w:rsid w:val="00533498"/>
    <w:rsid w:val="005356E9"/>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4A57"/>
    <w:rsid w:val="00554C6B"/>
    <w:rsid w:val="00554F26"/>
    <w:rsid w:val="00556448"/>
    <w:rsid w:val="00560E41"/>
    <w:rsid w:val="00560FBA"/>
    <w:rsid w:val="00561ECF"/>
    <w:rsid w:val="0056393E"/>
    <w:rsid w:val="00564A23"/>
    <w:rsid w:val="00565515"/>
    <w:rsid w:val="00565888"/>
    <w:rsid w:val="0057104C"/>
    <w:rsid w:val="00571222"/>
    <w:rsid w:val="0057134C"/>
    <w:rsid w:val="00571F1B"/>
    <w:rsid w:val="00572817"/>
    <w:rsid w:val="00572BF6"/>
    <w:rsid w:val="00573E57"/>
    <w:rsid w:val="00574EB3"/>
    <w:rsid w:val="00574FA6"/>
    <w:rsid w:val="00575559"/>
    <w:rsid w:val="00580B5D"/>
    <w:rsid w:val="005819FD"/>
    <w:rsid w:val="00581FBE"/>
    <w:rsid w:val="005820ED"/>
    <w:rsid w:val="00582CA2"/>
    <w:rsid w:val="005865AB"/>
    <w:rsid w:val="0058673D"/>
    <w:rsid w:val="00586FD5"/>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B2C"/>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5ACD"/>
    <w:rsid w:val="005C7586"/>
    <w:rsid w:val="005D1817"/>
    <w:rsid w:val="005D1954"/>
    <w:rsid w:val="005D6B4C"/>
    <w:rsid w:val="005E09BF"/>
    <w:rsid w:val="005E27DA"/>
    <w:rsid w:val="005E46A7"/>
    <w:rsid w:val="005E4A39"/>
    <w:rsid w:val="005E5011"/>
    <w:rsid w:val="005E5125"/>
    <w:rsid w:val="005F02BE"/>
    <w:rsid w:val="005F26E9"/>
    <w:rsid w:val="005F2E58"/>
    <w:rsid w:val="005F4FB8"/>
    <w:rsid w:val="005F5FF9"/>
    <w:rsid w:val="005F6069"/>
    <w:rsid w:val="005F6CB3"/>
    <w:rsid w:val="005F6CCF"/>
    <w:rsid w:val="005F79FC"/>
    <w:rsid w:val="00603EB3"/>
    <w:rsid w:val="00603FE1"/>
    <w:rsid w:val="00603FF8"/>
    <w:rsid w:val="00604D8F"/>
    <w:rsid w:val="00607427"/>
    <w:rsid w:val="00607DF6"/>
    <w:rsid w:val="00612798"/>
    <w:rsid w:val="00612E98"/>
    <w:rsid w:val="0061642C"/>
    <w:rsid w:val="00620184"/>
    <w:rsid w:val="00620EB4"/>
    <w:rsid w:val="0062146C"/>
    <w:rsid w:val="00621BB6"/>
    <w:rsid w:val="00622AD5"/>
    <w:rsid w:val="00623952"/>
    <w:rsid w:val="00624CC8"/>
    <w:rsid w:val="00625362"/>
    <w:rsid w:val="00625BA4"/>
    <w:rsid w:val="00626BD6"/>
    <w:rsid w:val="00627879"/>
    <w:rsid w:val="0063022F"/>
    <w:rsid w:val="00634AE0"/>
    <w:rsid w:val="00634ECF"/>
    <w:rsid w:val="0063563D"/>
    <w:rsid w:val="006369DD"/>
    <w:rsid w:val="006373C2"/>
    <w:rsid w:val="0063757B"/>
    <w:rsid w:val="006378F8"/>
    <w:rsid w:val="00637FF1"/>
    <w:rsid w:val="0064101A"/>
    <w:rsid w:val="006410F5"/>
    <w:rsid w:val="0064305E"/>
    <w:rsid w:val="00644148"/>
    <w:rsid w:val="00644AC3"/>
    <w:rsid w:val="006468B2"/>
    <w:rsid w:val="0064781F"/>
    <w:rsid w:val="00651225"/>
    <w:rsid w:val="006512ED"/>
    <w:rsid w:val="006534F1"/>
    <w:rsid w:val="0065464D"/>
    <w:rsid w:val="00654EE3"/>
    <w:rsid w:val="00655F4E"/>
    <w:rsid w:val="006567AC"/>
    <w:rsid w:val="0065695B"/>
    <w:rsid w:val="00656966"/>
    <w:rsid w:val="00657CC6"/>
    <w:rsid w:val="0066131E"/>
    <w:rsid w:val="00661A7B"/>
    <w:rsid w:val="00664092"/>
    <w:rsid w:val="00664B5A"/>
    <w:rsid w:val="0066568F"/>
    <w:rsid w:val="00665B4D"/>
    <w:rsid w:val="00667A7B"/>
    <w:rsid w:val="006709A9"/>
    <w:rsid w:val="00672606"/>
    <w:rsid w:val="00672666"/>
    <w:rsid w:val="00672867"/>
    <w:rsid w:val="00672D57"/>
    <w:rsid w:val="0067374C"/>
    <w:rsid w:val="006743CF"/>
    <w:rsid w:val="00677577"/>
    <w:rsid w:val="006833B7"/>
    <w:rsid w:val="006843AE"/>
    <w:rsid w:val="00684DF8"/>
    <w:rsid w:val="0068552F"/>
    <w:rsid w:val="0068674A"/>
    <w:rsid w:val="00686939"/>
    <w:rsid w:val="00686A1E"/>
    <w:rsid w:val="0068719A"/>
    <w:rsid w:val="0069442A"/>
    <w:rsid w:val="00694E9F"/>
    <w:rsid w:val="00695C9E"/>
    <w:rsid w:val="00695FA4"/>
    <w:rsid w:val="006963B3"/>
    <w:rsid w:val="00697644"/>
    <w:rsid w:val="006A0987"/>
    <w:rsid w:val="006A154D"/>
    <w:rsid w:val="006A1EBF"/>
    <w:rsid w:val="006A39F9"/>
    <w:rsid w:val="006A4299"/>
    <w:rsid w:val="006A457A"/>
    <w:rsid w:val="006A5001"/>
    <w:rsid w:val="006A56E7"/>
    <w:rsid w:val="006A60D9"/>
    <w:rsid w:val="006A6313"/>
    <w:rsid w:val="006B3C81"/>
    <w:rsid w:val="006B3FAA"/>
    <w:rsid w:val="006B49ED"/>
    <w:rsid w:val="006B536E"/>
    <w:rsid w:val="006B5383"/>
    <w:rsid w:val="006B53AB"/>
    <w:rsid w:val="006B7578"/>
    <w:rsid w:val="006C01B0"/>
    <w:rsid w:val="006C06D0"/>
    <w:rsid w:val="006C20D9"/>
    <w:rsid w:val="006C22E3"/>
    <w:rsid w:val="006C2678"/>
    <w:rsid w:val="006C3102"/>
    <w:rsid w:val="006C326D"/>
    <w:rsid w:val="006C4410"/>
    <w:rsid w:val="006C4513"/>
    <w:rsid w:val="006C4709"/>
    <w:rsid w:val="006C5549"/>
    <w:rsid w:val="006C5A72"/>
    <w:rsid w:val="006C5C63"/>
    <w:rsid w:val="006D2B69"/>
    <w:rsid w:val="006D4DC5"/>
    <w:rsid w:val="006D7312"/>
    <w:rsid w:val="006D7F20"/>
    <w:rsid w:val="006E06A6"/>
    <w:rsid w:val="006E0B62"/>
    <w:rsid w:val="006E0FC2"/>
    <w:rsid w:val="006E2485"/>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6F7C84"/>
    <w:rsid w:val="0070168A"/>
    <w:rsid w:val="0070187B"/>
    <w:rsid w:val="007026D3"/>
    <w:rsid w:val="00704396"/>
    <w:rsid w:val="00705184"/>
    <w:rsid w:val="0070523D"/>
    <w:rsid w:val="00706026"/>
    <w:rsid w:val="0070680C"/>
    <w:rsid w:val="007074BF"/>
    <w:rsid w:val="00711AC2"/>
    <w:rsid w:val="00713BD4"/>
    <w:rsid w:val="00715EA7"/>
    <w:rsid w:val="00716E6A"/>
    <w:rsid w:val="00717844"/>
    <w:rsid w:val="007203A3"/>
    <w:rsid w:val="00722A51"/>
    <w:rsid w:val="00723928"/>
    <w:rsid w:val="00725246"/>
    <w:rsid w:val="00725753"/>
    <w:rsid w:val="00727696"/>
    <w:rsid w:val="007276F9"/>
    <w:rsid w:val="0073024F"/>
    <w:rsid w:val="00731983"/>
    <w:rsid w:val="00732135"/>
    <w:rsid w:val="007322B5"/>
    <w:rsid w:val="00733F6B"/>
    <w:rsid w:val="00734477"/>
    <w:rsid w:val="007367F3"/>
    <w:rsid w:val="00736890"/>
    <w:rsid w:val="0073765C"/>
    <w:rsid w:val="00740290"/>
    <w:rsid w:val="00740C43"/>
    <w:rsid w:val="00740CC5"/>
    <w:rsid w:val="00743260"/>
    <w:rsid w:val="00745819"/>
    <w:rsid w:val="00745BF5"/>
    <w:rsid w:val="00746D9B"/>
    <w:rsid w:val="007474D9"/>
    <w:rsid w:val="00747F2A"/>
    <w:rsid w:val="00747FBC"/>
    <w:rsid w:val="00750359"/>
    <w:rsid w:val="00754168"/>
    <w:rsid w:val="00754307"/>
    <w:rsid w:val="007566AC"/>
    <w:rsid w:val="00761722"/>
    <w:rsid w:val="00764169"/>
    <w:rsid w:val="007651B0"/>
    <w:rsid w:val="007679FD"/>
    <w:rsid w:val="00767AA2"/>
    <w:rsid w:val="00770064"/>
    <w:rsid w:val="007714E9"/>
    <w:rsid w:val="007719A4"/>
    <w:rsid w:val="0077319D"/>
    <w:rsid w:val="007732AF"/>
    <w:rsid w:val="00773F78"/>
    <w:rsid w:val="0077495D"/>
    <w:rsid w:val="00776545"/>
    <w:rsid w:val="0077743F"/>
    <w:rsid w:val="00780C8D"/>
    <w:rsid w:val="0078103D"/>
    <w:rsid w:val="0078145F"/>
    <w:rsid w:val="007819EB"/>
    <w:rsid w:val="0078229C"/>
    <w:rsid w:val="00782C4E"/>
    <w:rsid w:val="007830D2"/>
    <w:rsid w:val="0078628B"/>
    <w:rsid w:val="00787EF2"/>
    <w:rsid w:val="0079342A"/>
    <w:rsid w:val="00793ABE"/>
    <w:rsid w:val="00796542"/>
    <w:rsid w:val="00796569"/>
    <w:rsid w:val="00796894"/>
    <w:rsid w:val="00796964"/>
    <w:rsid w:val="00796B64"/>
    <w:rsid w:val="007971DE"/>
    <w:rsid w:val="0079740D"/>
    <w:rsid w:val="00797C1C"/>
    <w:rsid w:val="007A0E18"/>
    <w:rsid w:val="007A0E2E"/>
    <w:rsid w:val="007A3FF9"/>
    <w:rsid w:val="007A4F25"/>
    <w:rsid w:val="007A7231"/>
    <w:rsid w:val="007A73AB"/>
    <w:rsid w:val="007B0158"/>
    <w:rsid w:val="007B3BC9"/>
    <w:rsid w:val="007B4A52"/>
    <w:rsid w:val="007B642C"/>
    <w:rsid w:val="007B7D30"/>
    <w:rsid w:val="007C1B63"/>
    <w:rsid w:val="007C1F3D"/>
    <w:rsid w:val="007C3AA8"/>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44C9"/>
    <w:rsid w:val="007E710D"/>
    <w:rsid w:val="007F0F0C"/>
    <w:rsid w:val="007F2AFB"/>
    <w:rsid w:val="007F65A6"/>
    <w:rsid w:val="007F666B"/>
    <w:rsid w:val="007F6F64"/>
    <w:rsid w:val="00800DAA"/>
    <w:rsid w:val="00802C4F"/>
    <w:rsid w:val="00804F2C"/>
    <w:rsid w:val="00805CE8"/>
    <w:rsid w:val="00805DAF"/>
    <w:rsid w:val="00807572"/>
    <w:rsid w:val="0081189D"/>
    <w:rsid w:val="00813C52"/>
    <w:rsid w:val="00814F65"/>
    <w:rsid w:val="008157D8"/>
    <w:rsid w:val="00815989"/>
    <w:rsid w:val="00816005"/>
    <w:rsid w:val="00817A83"/>
    <w:rsid w:val="00817D16"/>
    <w:rsid w:val="0082026A"/>
    <w:rsid w:val="008218FF"/>
    <w:rsid w:val="0082208C"/>
    <w:rsid w:val="00822579"/>
    <w:rsid w:val="0082296C"/>
    <w:rsid w:val="008240C0"/>
    <w:rsid w:val="008241A1"/>
    <w:rsid w:val="0082479B"/>
    <w:rsid w:val="00825F89"/>
    <w:rsid w:val="008307C0"/>
    <w:rsid w:val="00833C7C"/>
    <w:rsid w:val="0083511B"/>
    <w:rsid w:val="00835F3A"/>
    <w:rsid w:val="00836378"/>
    <w:rsid w:val="00836F85"/>
    <w:rsid w:val="00837524"/>
    <w:rsid w:val="00841F4B"/>
    <w:rsid w:val="00842273"/>
    <w:rsid w:val="0084259A"/>
    <w:rsid w:val="00842844"/>
    <w:rsid w:val="00842EF6"/>
    <w:rsid w:val="00843071"/>
    <w:rsid w:val="008443E1"/>
    <w:rsid w:val="00845EA5"/>
    <w:rsid w:val="00846998"/>
    <w:rsid w:val="0084729A"/>
    <w:rsid w:val="0084750F"/>
    <w:rsid w:val="00847B6B"/>
    <w:rsid w:val="00850BF4"/>
    <w:rsid w:val="00852C66"/>
    <w:rsid w:val="00853A3E"/>
    <w:rsid w:val="00853C01"/>
    <w:rsid w:val="008543F5"/>
    <w:rsid w:val="0085491F"/>
    <w:rsid w:val="008552E5"/>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0232"/>
    <w:rsid w:val="008710D8"/>
    <w:rsid w:val="00871B9D"/>
    <w:rsid w:val="00871CC8"/>
    <w:rsid w:val="00871E92"/>
    <w:rsid w:val="00872759"/>
    <w:rsid w:val="00872BAA"/>
    <w:rsid w:val="00873062"/>
    <w:rsid w:val="00874245"/>
    <w:rsid w:val="00874C03"/>
    <w:rsid w:val="008755E1"/>
    <w:rsid w:val="00877538"/>
    <w:rsid w:val="00880E7D"/>
    <w:rsid w:val="00880FEE"/>
    <w:rsid w:val="00882512"/>
    <w:rsid w:val="00882F64"/>
    <w:rsid w:val="0088352B"/>
    <w:rsid w:val="008855AB"/>
    <w:rsid w:val="00885C28"/>
    <w:rsid w:val="00887594"/>
    <w:rsid w:val="0089046A"/>
    <w:rsid w:val="00890F2B"/>
    <w:rsid w:val="0089149D"/>
    <w:rsid w:val="0089286A"/>
    <w:rsid w:val="00892E9B"/>
    <w:rsid w:val="008940C5"/>
    <w:rsid w:val="008944AE"/>
    <w:rsid w:val="008A0676"/>
    <w:rsid w:val="008A1B8E"/>
    <w:rsid w:val="008A29F4"/>
    <w:rsid w:val="008A37A9"/>
    <w:rsid w:val="008A468D"/>
    <w:rsid w:val="008A4A39"/>
    <w:rsid w:val="008A5C59"/>
    <w:rsid w:val="008A5C6B"/>
    <w:rsid w:val="008A6C4D"/>
    <w:rsid w:val="008A78A3"/>
    <w:rsid w:val="008B131C"/>
    <w:rsid w:val="008B1B85"/>
    <w:rsid w:val="008B1FC0"/>
    <w:rsid w:val="008B273A"/>
    <w:rsid w:val="008B3185"/>
    <w:rsid w:val="008B579A"/>
    <w:rsid w:val="008B6162"/>
    <w:rsid w:val="008C071A"/>
    <w:rsid w:val="008C7EAC"/>
    <w:rsid w:val="008D09F9"/>
    <w:rsid w:val="008D1507"/>
    <w:rsid w:val="008D1D8E"/>
    <w:rsid w:val="008D35D8"/>
    <w:rsid w:val="008D49E1"/>
    <w:rsid w:val="008D5DD5"/>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71DA"/>
    <w:rsid w:val="008F00F2"/>
    <w:rsid w:val="008F0DEA"/>
    <w:rsid w:val="008F21AA"/>
    <w:rsid w:val="008F277D"/>
    <w:rsid w:val="008F2BED"/>
    <w:rsid w:val="008F31AA"/>
    <w:rsid w:val="008F4121"/>
    <w:rsid w:val="008F5A64"/>
    <w:rsid w:val="008F5D33"/>
    <w:rsid w:val="008F6823"/>
    <w:rsid w:val="008F6B90"/>
    <w:rsid w:val="008F6F9B"/>
    <w:rsid w:val="008F75BC"/>
    <w:rsid w:val="0090094C"/>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20771"/>
    <w:rsid w:val="00923E25"/>
    <w:rsid w:val="0092462B"/>
    <w:rsid w:val="0092469C"/>
    <w:rsid w:val="00924D8D"/>
    <w:rsid w:val="00925247"/>
    <w:rsid w:val="00926C8E"/>
    <w:rsid w:val="00927062"/>
    <w:rsid w:val="00927233"/>
    <w:rsid w:val="009306D4"/>
    <w:rsid w:val="0093084D"/>
    <w:rsid w:val="00931CD6"/>
    <w:rsid w:val="009327FD"/>
    <w:rsid w:val="00932F86"/>
    <w:rsid w:val="00933EB1"/>
    <w:rsid w:val="00934114"/>
    <w:rsid w:val="00934224"/>
    <w:rsid w:val="00935D9C"/>
    <w:rsid w:val="0093676B"/>
    <w:rsid w:val="00937A9E"/>
    <w:rsid w:val="009406A0"/>
    <w:rsid w:val="00942020"/>
    <w:rsid w:val="00943597"/>
    <w:rsid w:val="00943C4C"/>
    <w:rsid w:val="00944926"/>
    <w:rsid w:val="00944CCD"/>
    <w:rsid w:val="009471ED"/>
    <w:rsid w:val="00950100"/>
    <w:rsid w:val="00950E1F"/>
    <w:rsid w:val="00953392"/>
    <w:rsid w:val="00953F72"/>
    <w:rsid w:val="00954046"/>
    <w:rsid w:val="00954332"/>
    <w:rsid w:val="009548FE"/>
    <w:rsid w:val="00954E64"/>
    <w:rsid w:val="00961068"/>
    <w:rsid w:val="00961ABF"/>
    <w:rsid w:val="009621B8"/>
    <w:rsid w:val="0096262E"/>
    <w:rsid w:val="00962A6E"/>
    <w:rsid w:val="009630CC"/>
    <w:rsid w:val="00963D07"/>
    <w:rsid w:val="00964105"/>
    <w:rsid w:val="00964CF8"/>
    <w:rsid w:val="00965C2E"/>
    <w:rsid w:val="00966058"/>
    <w:rsid w:val="00967CD1"/>
    <w:rsid w:val="00970B7C"/>
    <w:rsid w:val="00972511"/>
    <w:rsid w:val="00973CAD"/>
    <w:rsid w:val="0097417B"/>
    <w:rsid w:val="00975B1D"/>
    <w:rsid w:val="00975EBC"/>
    <w:rsid w:val="00977A15"/>
    <w:rsid w:val="009814DA"/>
    <w:rsid w:val="009828FA"/>
    <w:rsid w:val="00983072"/>
    <w:rsid w:val="009835BC"/>
    <w:rsid w:val="00983B05"/>
    <w:rsid w:val="00984926"/>
    <w:rsid w:val="00984A23"/>
    <w:rsid w:val="00984C67"/>
    <w:rsid w:val="00984D9B"/>
    <w:rsid w:val="00985E96"/>
    <w:rsid w:val="009863D8"/>
    <w:rsid w:val="0098646D"/>
    <w:rsid w:val="00987E92"/>
    <w:rsid w:val="00992217"/>
    <w:rsid w:val="009928CB"/>
    <w:rsid w:val="009939A3"/>
    <w:rsid w:val="009950BE"/>
    <w:rsid w:val="009953B3"/>
    <w:rsid w:val="0099664B"/>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1E51"/>
    <w:rsid w:val="009F226D"/>
    <w:rsid w:val="009F44B5"/>
    <w:rsid w:val="009F57C3"/>
    <w:rsid w:val="009F62DE"/>
    <w:rsid w:val="009F699F"/>
    <w:rsid w:val="009F6D5B"/>
    <w:rsid w:val="009F715F"/>
    <w:rsid w:val="009F787A"/>
    <w:rsid w:val="009F78E4"/>
    <w:rsid w:val="00A0129B"/>
    <w:rsid w:val="00A01E2A"/>
    <w:rsid w:val="00A03447"/>
    <w:rsid w:val="00A03AB9"/>
    <w:rsid w:val="00A03C09"/>
    <w:rsid w:val="00A03FA9"/>
    <w:rsid w:val="00A04D0B"/>
    <w:rsid w:val="00A04F95"/>
    <w:rsid w:val="00A04FE9"/>
    <w:rsid w:val="00A06BD5"/>
    <w:rsid w:val="00A06E5A"/>
    <w:rsid w:val="00A06FE8"/>
    <w:rsid w:val="00A07C39"/>
    <w:rsid w:val="00A10376"/>
    <w:rsid w:val="00A10644"/>
    <w:rsid w:val="00A10CA5"/>
    <w:rsid w:val="00A11A6E"/>
    <w:rsid w:val="00A11AA3"/>
    <w:rsid w:val="00A127F6"/>
    <w:rsid w:val="00A14E54"/>
    <w:rsid w:val="00A151B4"/>
    <w:rsid w:val="00A15543"/>
    <w:rsid w:val="00A1733A"/>
    <w:rsid w:val="00A21173"/>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3B6"/>
    <w:rsid w:val="00A4198D"/>
    <w:rsid w:val="00A43825"/>
    <w:rsid w:val="00A43AB2"/>
    <w:rsid w:val="00A44740"/>
    <w:rsid w:val="00A44FDF"/>
    <w:rsid w:val="00A4559B"/>
    <w:rsid w:val="00A45CC6"/>
    <w:rsid w:val="00A46184"/>
    <w:rsid w:val="00A47174"/>
    <w:rsid w:val="00A50182"/>
    <w:rsid w:val="00A53494"/>
    <w:rsid w:val="00A53D06"/>
    <w:rsid w:val="00A5411D"/>
    <w:rsid w:val="00A5449E"/>
    <w:rsid w:val="00A54F67"/>
    <w:rsid w:val="00A556C6"/>
    <w:rsid w:val="00A55B88"/>
    <w:rsid w:val="00A55BD2"/>
    <w:rsid w:val="00A563D1"/>
    <w:rsid w:val="00A5679F"/>
    <w:rsid w:val="00A57E44"/>
    <w:rsid w:val="00A604EE"/>
    <w:rsid w:val="00A6156D"/>
    <w:rsid w:val="00A61E6B"/>
    <w:rsid w:val="00A64527"/>
    <w:rsid w:val="00A659A0"/>
    <w:rsid w:val="00A6605F"/>
    <w:rsid w:val="00A6631E"/>
    <w:rsid w:val="00A670E6"/>
    <w:rsid w:val="00A67E4E"/>
    <w:rsid w:val="00A70382"/>
    <w:rsid w:val="00A7128D"/>
    <w:rsid w:val="00A71644"/>
    <w:rsid w:val="00A72B81"/>
    <w:rsid w:val="00A74320"/>
    <w:rsid w:val="00A74FBA"/>
    <w:rsid w:val="00A76296"/>
    <w:rsid w:val="00A767FD"/>
    <w:rsid w:val="00A76FA9"/>
    <w:rsid w:val="00A7724E"/>
    <w:rsid w:val="00A772FD"/>
    <w:rsid w:val="00A77EFB"/>
    <w:rsid w:val="00A80A5B"/>
    <w:rsid w:val="00A81418"/>
    <w:rsid w:val="00A8278F"/>
    <w:rsid w:val="00A829E7"/>
    <w:rsid w:val="00A84C3A"/>
    <w:rsid w:val="00A865C1"/>
    <w:rsid w:val="00A86B08"/>
    <w:rsid w:val="00A870EA"/>
    <w:rsid w:val="00A87960"/>
    <w:rsid w:val="00A90D74"/>
    <w:rsid w:val="00A92109"/>
    <w:rsid w:val="00A92B76"/>
    <w:rsid w:val="00A92C72"/>
    <w:rsid w:val="00A9315E"/>
    <w:rsid w:val="00A938F9"/>
    <w:rsid w:val="00A946C1"/>
    <w:rsid w:val="00A9563B"/>
    <w:rsid w:val="00A956F2"/>
    <w:rsid w:val="00A963B2"/>
    <w:rsid w:val="00A9726B"/>
    <w:rsid w:val="00A97ECB"/>
    <w:rsid w:val="00AA0CA1"/>
    <w:rsid w:val="00AA363F"/>
    <w:rsid w:val="00AA3B50"/>
    <w:rsid w:val="00AA402E"/>
    <w:rsid w:val="00AA49DC"/>
    <w:rsid w:val="00AA6624"/>
    <w:rsid w:val="00AB05B5"/>
    <w:rsid w:val="00AB35D4"/>
    <w:rsid w:val="00AB3B95"/>
    <w:rsid w:val="00AB41D1"/>
    <w:rsid w:val="00AB4614"/>
    <w:rsid w:val="00AB52DF"/>
    <w:rsid w:val="00AB54BA"/>
    <w:rsid w:val="00AB6370"/>
    <w:rsid w:val="00AB6848"/>
    <w:rsid w:val="00AC115A"/>
    <w:rsid w:val="00AC2569"/>
    <w:rsid w:val="00AC42F7"/>
    <w:rsid w:val="00AC5707"/>
    <w:rsid w:val="00AC607C"/>
    <w:rsid w:val="00AC66C8"/>
    <w:rsid w:val="00AD004F"/>
    <w:rsid w:val="00AD0A87"/>
    <w:rsid w:val="00AD0EEC"/>
    <w:rsid w:val="00AD1124"/>
    <w:rsid w:val="00AD137F"/>
    <w:rsid w:val="00AD20B4"/>
    <w:rsid w:val="00AD24C0"/>
    <w:rsid w:val="00AD4337"/>
    <w:rsid w:val="00AD5DB8"/>
    <w:rsid w:val="00AD60E9"/>
    <w:rsid w:val="00AD6590"/>
    <w:rsid w:val="00AD743D"/>
    <w:rsid w:val="00AD7CB1"/>
    <w:rsid w:val="00AE0D2E"/>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00B2"/>
    <w:rsid w:val="00B005B9"/>
    <w:rsid w:val="00B01850"/>
    <w:rsid w:val="00B01EC3"/>
    <w:rsid w:val="00B0296B"/>
    <w:rsid w:val="00B03400"/>
    <w:rsid w:val="00B0453F"/>
    <w:rsid w:val="00B04830"/>
    <w:rsid w:val="00B05818"/>
    <w:rsid w:val="00B06107"/>
    <w:rsid w:val="00B0665D"/>
    <w:rsid w:val="00B077AE"/>
    <w:rsid w:val="00B12863"/>
    <w:rsid w:val="00B12B34"/>
    <w:rsid w:val="00B1347F"/>
    <w:rsid w:val="00B135F9"/>
    <w:rsid w:val="00B141FD"/>
    <w:rsid w:val="00B144A1"/>
    <w:rsid w:val="00B16C50"/>
    <w:rsid w:val="00B17DE1"/>
    <w:rsid w:val="00B20E31"/>
    <w:rsid w:val="00B21281"/>
    <w:rsid w:val="00B22094"/>
    <w:rsid w:val="00B22F81"/>
    <w:rsid w:val="00B24E3F"/>
    <w:rsid w:val="00B26F44"/>
    <w:rsid w:val="00B27799"/>
    <w:rsid w:val="00B27BF8"/>
    <w:rsid w:val="00B30F22"/>
    <w:rsid w:val="00B315FA"/>
    <w:rsid w:val="00B31C0E"/>
    <w:rsid w:val="00B31CB7"/>
    <w:rsid w:val="00B31DBF"/>
    <w:rsid w:val="00B34469"/>
    <w:rsid w:val="00B35454"/>
    <w:rsid w:val="00B37576"/>
    <w:rsid w:val="00B4357A"/>
    <w:rsid w:val="00B4733B"/>
    <w:rsid w:val="00B5110A"/>
    <w:rsid w:val="00B51186"/>
    <w:rsid w:val="00B5188D"/>
    <w:rsid w:val="00B52102"/>
    <w:rsid w:val="00B52F84"/>
    <w:rsid w:val="00B53BFA"/>
    <w:rsid w:val="00B54373"/>
    <w:rsid w:val="00B55F78"/>
    <w:rsid w:val="00B56CC9"/>
    <w:rsid w:val="00B60051"/>
    <w:rsid w:val="00B60C2F"/>
    <w:rsid w:val="00B61C87"/>
    <w:rsid w:val="00B63766"/>
    <w:rsid w:val="00B6460A"/>
    <w:rsid w:val="00B64C5B"/>
    <w:rsid w:val="00B650B6"/>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80A8F"/>
    <w:rsid w:val="00B81E10"/>
    <w:rsid w:val="00B822BB"/>
    <w:rsid w:val="00B82785"/>
    <w:rsid w:val="00B82863"/>
    <w:rsid w:val="00B82D3F"/>
    <w:rsid w:val="00B831FE"/>
    <w:rsid w:val="00B84B43"/>
    <w:rsid w:val="00B85F9B"/>
    <w:rsid w:val="00B87146"/>
    <w:rsid w:val="00B9208F"/>
    <w:rsid w:val="00B93DB0"/>
    <w:rsid w:val="00B93F1C"/>
    <w:rsid w:val="00B94A97"/>
    <w:rsid w:val="00B954BE"/>
    <w:rsid w:val="00B97EA5"/>
    <w:rsid w:val="00BA02A8"/>
    <w:rsid w:val="00BA103C"/>
    <w:rsid w:val="00BA180E"/>
    <w:rsid w:val="00BA1D75"/>
    <w:rsid w:val="00BA27B7"/>
    <w:rsid w:val="00BA2968"/>
    <w:rsid w:val="00BA41DF"/>
    <w:rsid w:val="00BA4CB5"/>
    <w:rsid w:val="00BA4F45"/>
    <w:rsid w:val="00BA5D9B"/>
    <w:rsid w:val="00BB2D6C"/>
    <w:rsid w:val="00BB2EA1"/>
    <w:rsid w:val="00BB3BC5"/>
    <w:rsid w:val="00BB3FE2"/>
    <w:rsid w:val="00BB40A1"/>
    <w:rsid w:val="00BB56BF"/>
    <w:rsid w:val="00BB7469"/>
    <w:rsid w:val="00BB7D27"/>
    <w:rsid w:val="00BC0766"/>
    <w:rsid w:val="00BC0D0F"/>
    <w:rsid w:val="00BC308A"/>
    <w:rsid w:val="00BC431F"/>
    <w:rsid w:val="00BC5F4C"/>
    <w:rsid w:val="00BC674F"/>
    <w:rsid w:val="00BD0420"/>
    <w:rsid w:val="00BD2604"/>
    <w:rsid w:val="00BD3658"/>
    <w:rsid w:val="00BD3A87"/>
    <w:rsid w:val="00BD3FE6"/>
    <w:rsid w:val="00BD5BAC"/>
    <w:rsid w:val="00BD7B7B"/>
    <w:rsid w:val="00BD7BED"/>
    <w:rsid w:val="00BE0B72"/>
    <w:rsid w:val="00BE113A"/>
    <w:rsid w:val="00BE2D06"/>
    <w:rsid w:val="00BE2F54"/>
    <w:rsid w:val="00BE418B"/>
    <w:rsid w:val="00BE4532"/>
    <w:rsid w:val="00BE71F8"/>
    <w:rsid w:val="00BE76FF"/>
    <w:rsid w:val="00BF0B4F"/>
    <w:rsid w:val="00BF0DBE"/>
    <w:rsid w:val="00BF2FF1"/>
    <w:rsid w:val="00BF44AA"/>
    <w:rsid w:val="00BF6119"/>
    <w:rsid w:val="00BF7239"/>
    <w:rsid w:val="00C00D7E"/>
    <w:rsid w:val="00C01BF1"/>
    <w:rsid w:val="00C01C59"/>
    <w:rsid w:val="00C02440"/>
    <w:rsid w:val="00C02850"/>
    <w:rsid w:val="00C03ACD"/>
    <w:rsid w:val="00C04F24"/>
    <w:rsid w:val="00C05977"/>
    <w:rsid w:val="00C05B58"/>
    <w:rsid w:val="00C06DB1"/>
    <w:rsid w:val="00C07EDB"/>
    <w:rsid w:val="00C11DEB"/>
    <w:rsid w:val="00C1235D"/>
    <w:rsid w:val="00C128E5"/>
    <w:rsid w:val="00C1428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24D9"/>
    <w:rsid w:val="00C43ECA"/>
    <w:rsid w:val="00C45ACE"/>
    <w:rsid w:val="00C471A8"/>
    <w:rsid w:val="00C477CB"/>
    <w:rsid w:val="00C479B5"/>
    <w:rsid w:val="00C501A9"/>
    <w:rsid w:val="00C50235"/>
    <w:rsid w:val="00C510E6"/>
    <w:rsid w:val="00C51C56"/>
    <w:rsid w:val="00C52C3C"/>
    <w:rsid w:val="00C53FC5"/>
    <w:rsid w:val="00C54A1B"/>
    <w:rsid w:val="00C56FBB"/>
    <w:rsid w:val="00C57619"/>
    <w:rsid w:val="00C60C0D"/>
    <w:rsid w:val="00C60D30"/>
    <w:rsid w:val="00C62665"/>
    <w:rsid w:val="00C6612C"/>
    <w:rsid w:val="00C6637C"/>
    <w:rsid w:val="00C6699B"/>
    <w:rsid w:val="00C675F1"/>
    <w:rsid w:val="00C678B8"/>
    <w:rsid w:val="00C67D55"/>
    <w:rsid w:val="00C70C15"/>
    <w:rsid w:val="00C70E4E"/>
    <w:rsid w:val="00C71137"/>
    <w:rsid w:val="00C72EA6"/>
    <w:rsid w:val="00C73C24"/>
    <w:rsid w:val="00C7536E"/>
    <w:rsid w:val="00C75CCD"/>
    <w:rsid w:val="00C76627"/>
    <w:rsid w:val="00C805F1"/>
    <w:rsid w:val="00C80AAB"/>
    <w:rsid w:val="00C810A3"/>
    <w:rsid w:val="00C81E36"/>
    <w:rsid w:val="00C820BE"/>
    <w:rsid w:val="00C82868"/>
    <w:rsid w:val="00C83026"/>
    <w:rsid w:val="00C8423E"/>
    <w:rsid w:val="00C84D64"/>
    <w:rsid w:val="00C85469"/>
    <w:rsid w:val="00C86588"/>
    <w:rsid w:val="00C86938"/>
    <w:rsid w:val="00C87714"/>
    <w:rsid w:val="00C87A32"/>
    <w:rsid w:val="00C93181"/>
    <w:rsid w:val="00C9323A"/>
    <w:rsid w:val="00C93419"/>
    <w:rsid w:val="00C951B1"/>
    <w:rsid w:val="00C96CB4"/>
    <w:rsid w:val="00C97898"/>
    <w:rsid w:val="00CA0305"/>
    <w:rsid w:val="00CA1309"/>
    <w:rsid w:val="00CA1E6B"/>
    <w:rsid w:val="00CA268A"/>
    <w:rsid w:val="00CA2BA3"/>
    <w:rsid w:val="00CA5E1B"/>
    <w:rsid w:val="00CA5FE6"/>
    <w:rsid w:val="00CA7E81"/>
    <w:rsid w:val="00CB00FF"/>
    <w:rsid w:val="00CB08D9"/>
    <w:rsid w:val="00CB29BB"/>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4767"/>
    <w:rsid w:val="00CD5883"/>
    <w:rsid w:val="00CD5BC2"/>
    <w:rsid w:val="00CD6E29"/>
    <w:rsid w:val="00CE13A3"/>
    <w:rsid w:val="00CE6F52"/>
    <w:rsid w:val="00CE790D"/>
    <w:rsid w:val="00CE7989"/>
    <w:rsid w:val="00CE7A37"/>
    <w:rsid w:val="00CF1415"/>
    <w:rsid w:val="00CF1747"/>
    <w:rsid w:val="00CF2E19"/>
    <w:rsid w:val="00CF35C4"/>
    <w:rsid w:val="00CF360D"/>
    <w:rsid w:val="00CF380A"/>
    <w:rsid w:val="00CF3C26"/>
    <w:rsid w:val="00CF3EB1"/>
    <w:rsid w:val="00CF4083"/>
    <w:rsid w:val="00CF4839"/>
    <w:rsid w:val="00CF4CAF"/>
    <w:rsid w:val="00CF58D2"/>
    <w:rsid w:val="00CF5EF7"/>
    <w:rsid w:val="00CF7833"/>
    <w:rsid w:val="00D00642"/>
    <w:rsid w:val="00D0150A"/>
    <w:rsid w:val="00D0483A"/>
    <w:rsid w:val="00D065D8"/>
    <w:rsid w:val="00D1000D"/>
    <w:rsid w:val="00D10439"/>
    <w:rsid w:val="00D11182"/>
    <w:rsid w:val="00D12918"/>
    <w:rsid w:val="00D137E9"/>
    <w:rsid w:val="00D13D22"/>
    <w:rsid w:val="00D13E86"/>
    <w:rsid w:val="00D1483B"/>
    <w:rsid w:val="00D14E23"/>
    <w:rsid w:val="00D14F4B"/>
    <w:rsid w:val="00D15A4A"/>
    <w:rsid w:val="00D177EE"/>
    <w:rsid w:val="00D17D7C"/>
    <w:rsid w:val="00D2180D"/>
    <w:rsid w:val="00D2182B"/>
    <w:rsid w:val="00D21CE8"/>
    <w:rsid w:val="00D21CFC"/>
    <w:rsid w:val="00D22C43"/>
    <w:rsid w:val="00D236FB"/>
    <w:rsid w:val="00D23760"/>
    <w:rsid w:val="00D23A0C"/>
    <w:rsid w:val="00D23A8F"/>
    <w:rsid w:val="00D23FB4"/>
    <w:rsid w:val="00D25A2D"/>
    <w:rsid w:val="00D276AF"/>
    <w:rsid w:val="00D31719"/>
    <w:rsid w:val="00D3215D"/>
    <w:rsid w:val="00D348BA"/>
    <w:rsid w:val="00D41A8B"/>
    <w:rsid w:val="00D41D6C"/>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2A52"/>
    <w:rsid w:val="00D93C26"/>
    <w:rsid w:val="00D93C97"/>
    <w:rsid w:val="00D94AD5"/>
    <w:rsid w:val="00D95A30"/>
    <w:rsid w:val="00D979B4"/>
    <w:rsid w:val="00D97B71"/>
    <w:rsid w:val="00DA2B3F"/>
    <w:rsid w:val="00DA2B63"/>
    <w:rsid w:val="00DA4E55"/>
    <w:rsid w:val="00DA5453"/>
    <w:rsid w:val="00DA5564"/>
    <w:rsid w:val="00DA5851"/>
    <w:rsid w:val="00DA59C2"/>
    <w:rsid w:val="00DA6CEC"/>
    <w:rsid w:val="00DA7973"/>
    <w:rsid w:val="00DA7DE8"/>
    <w:rsid w:val="00DB2C9C"/>
    <w:rsid w:val="00DB4517"/>
    <w:rsid w:val="00DB4754"/>
    <w:rsid w:val="00DB48EA"/>
    <w:rsid w:val="00DB4F1E"/>
    <w:rsid w:val="00DB549E"/>
    <w:rsid w:val="00DB577A"/>
    <w:rsid w:val="00DB62A8"/>
    <w:rsid w:val="00DB6F02"/>
    <w:rsid w:val="00DB7F77"/>
    <w:rsid w:val="00DB7FA7"/>
    <w:rsid w:val="00DC2801"/>
    <w:rsid w:val="00DC2EF9"/>
    <w:rsid w:val="00DC3132"/>
    <w:rsid w:val="00DC5CD9"/>
    <w:rsid w:val="00DC5F98"/>
    <w:rsid w:val="00DD0B58"/>
    <w:rsid w:val="00DD0D88"/>
    <w:rsid w:val="00DD16D0"/>
    <w:rsid w:val="00DD23F9"/>
    <w:rsid w:val="00DD453E"/>
    <w:rsid w:val="00DD4A82"/>
    <w:rsid w:val="00DD4E30"/>
    <w:rsid w:val="00DE34C4"/>
    <w:rsid w:val="00DE4BAE"/>
    <w:rsid w:val="00DE6567"/>
    <w:rsid w:val="00DE7D49"/>
    <w:rsid w:val="00DF0419"/>
    <w:rsid w:val="00DF1D5E"/>
    <w:rsid w:val="00DF20E4"/>
    <w:rsid w:val="00DF28F4"/>
    <w:rsid w:val="00DF34C2"/>
    <w:rsid w:val="00DF498F"/>
    <w:rsid w:val="00DF59B5"/>
    <w:rsid w:val="00DF6855"/>
    <w:rsid w:val="00E00CD0"/>
    <w:rsid w:val="00E01275"/>
    <w:rsid w:val="00E06C16"/>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C2E"/>
    <w:rsid w:val="00E229C9"/>
    <w:rsid w:val="00E235C0"/>
    <w:rsid w:val="00E23D51"/>
    <w:rsid w:val="00E2535C"/>
    <w:rsid w:val="00E256C3"/>
    <w:rsid w:val="00E31899"/>
    <w:rsid w:val="00E31F9A"/>
    <w:rsid w:val="00E324C3"/>
    <w:rsid w:val="00E33137"/>
    <w:rsid w:val="00E3415F"/>
    <w:rsid w:val="00E35609"/>
    <w:rsid w:val="00E36147"/>
    <w:rsid w:val="00E37748"/>
    <w:rsid w:val="00E37F3C"/>
    <w:rsid w:val="00E400CD"/>
    <w:rsid w:val="00E40C83"/>
    <w:rsid w:val="00E42F0A"/>
    <w:rsid w:val="00E437D1"/>
    <w:rsid w:val="00E45252"/>
    <w:rsid w:val="00E458A3"/>
    <w:rsid w:val="00E46A48"/>
    <w:rsid w:val="00E47B12"/>
    <w:rsid w:val="00E50C20"/>
    <w:rsid w:val="00E51663"/>
    <w:rsid w:val="00E52B50"/>
    <w:rsid w:val="00E53B08"/>
    <w:rsid w:val="00E541B1"/>
    <w:rsid w:val="00E547B7"/>
    <w:rsid w:val="00E550D2"/>
    <w:rsid w:val="00E55BE9"/>
    <w:rsid w:val="00E5600F"/>
    <w:rsid w:val="00E56046"/>
    <w:rsid w:val="00E56341"/>
    <w:rsid w:val="00E57614"/>
    <w:rsid w:val="00E60050"/>
    <w:rsid w:val="00E6043E"/>
    <w:rsid w:val="00E616D2"/>
    <w:rsid w:val="00E6198A"/>
    <w:rsid w:val="00E622CE"/>
    <w:rsid w:val="00E62475"/>
    <w:rsid w:val="00E63AEF"/>
    <w:rsid w:val="00E655BE"/>
    <w:rsid w:val="00E7018E"/>
    <w:rsid w:val="00E71193"/>
    <w:rsid w:val="00E71266"/>
    <w:rsid w:val="00E71E51"/>
    <w:rsid w:val="00E733FC"/>
    <w:rsid w:val="00E73D3F"/>
    <w:rsid w:val="00E74A2C"/>
    <w:rsid w:val="00E760DA"/>
    <w:rsid w:val="00E774B1"/>
    <w:rsid w:val="00E80A9B"/>
    <w:rsid w:val="00E82B89"/>
    <w:rsid w:val="00E83FA6"/>
    <w:rsid w:val="00E84A89"/>
    <w:rsid w:val="00E85335"/>
    <w:rsid w:val="00E8564A"/>
    <w:rsid w:val="00E876A9"/>
    <w:rsid w:val="00E87920"/>
    <w:rsid w:val="00E92ADF"/>
    <w:rsid w:val="00E93670"/>
    <w:rsid w:val="00E93867"/>
    <w:rsid w:val="00E94E70"/>
    <w:rsid w:val="00E95308"/>
    <w:rsid w:val="00E956CE"/>
    <w:rsid w:val="00E96FD4"/>
    <w:rsid w:val="00EA0601"/>
    <w:rsid w:val="00EA0B99"/>
    <w:rsid w:val="00EA2040"/>
    <w:rsid w:val="00EA31D2"/>
    <w:rsid w:val="00EA504B"/>
    <w:rsid w:val="00EA5160"/>
    <w:rsid w:val="00EA66BC"/>
    <w:rsid w:val="00EA6A79"/>
    <w:rsid w:val="00EA6B1F"/>
    <w:rsid w:val="00EA6F2C"/>
    <w:rsid w:val="00EA7393"/>
    <w:rsid w:val="00EA740A"/>
    <w:rsid w:val="00EA79B9"/>
    <w:rsid w:val="00EB0BFC"/>
    <w:rsid w:val="00EB0E39"/>
    <w:rsid w:val="00EB1BEF"/>
    <w:rsid w:val="00EB20B1"/>
    <w:rsid w:val="00EB27CA"/>
    <w:rsid w:val="00EB332F"/>
    <w:rsid w:val="00EB48FF"/>
    <w:rsid w:val="00EB620D"/>
    <w:rsid w:val="00EC1722"/>
    <w:rsid w:val="00EC25AA"/>
    <w:rsid w:val="00EC2E1A"/>
    <w:rsid w:val="00EC38F8"/>
    <w:rsid w:val="00EC47D1"/>
    <w:rsid w:val="00EC5F7D"/>
    <w:rsid w:val="00EC71B1"/>
    <w:rsid w:val="00EC76F1"/>
    <w:rsid w:val="00EC776B"/>
    <w:rsid w:val="00ED1236"/>
    <w:rsid w:val="00ED1A2F"/>
    <w:rsid w:val="00ED2983"/>
    <w:rsid w:val="00ED3908"/>
    <w:rsid w:val="00ED3BE5"/>
    <w:rsid w:val="00ED464D"/>
    <w:rsid w:val="00ED7026"/>
    <w:rsid w:val="00EE13A9"/>
    <w:rsid w:val="00EE2099"/>
    <w:rsid w:val="00EE386E"/>
    <w:rsid w:val="00EE4808"/>
    <w:rsid w:val="00EE5325"/>
    <w:rsid w:val="00EF04A2"/>
    <w:rsid w:val="00EF1DB6"/>
    <w:rsid w:val="00EF2436"/>
    <w:rsid w:val="00EF3CD8"/>
    <w:rsid w:val="00EF469B"/>
    <w:rsid w:val="00EF4A0C"/>
    <w:rsid w:val="00EF5278"/>
    <w:rsid w:val="00EF730A"/>
    <w:rsid w:val="00EF7679"/>
    <w:rsid w:val="00F01560"/>
    <w:rsid w:val="00F02F30"/>
    <w:rsid w:val="00F0323E"/>
    <w:rsid w:val="00F0334E"/>
    <w:rsid w:val="00F03C23"/>
    <w:rsid w:val="00F03DD3"/>
    <w:rsid w:val="00F05B59"/>
    <w:rsid w:val="00F062FD"/>
    <w:rsid w:val="00F06CFE"/>
    <w:rsid w:val="00F078E7"/>
    <w:rsid w:val="00F07C1B"/>
    <w:rsid w:val="00F07F5C"/>
    <w:rsid w:val="00F102FF"/>
    <w:rsid w:val="00F10E5D"/>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3B8"/>
    <w:rsid w:val="00F32547"/>
    <w:rsid w:val="00F34228"/>
    <w:rsid w:val="00F3526A"/>
    <w:rsid w:val="00F363A4"/>
    <w:rsid w:val="00F37494"/>
    <w:rsid w:val="00F37574"/>
    <w:rsid w:val="00F40EAF"/>
    <w:rsid w:val="00F41CE9"/>
    <w:rsid w:val="00F43CC0"/>
    <w:rsid w:val="00F43F68"/>
    <w:rsid w:val="00F478C2"/>
    <w:rsid w:val="00F516C2"/>
    <w:rsid w:val="00F5411C"/>
    <w:rsid w:val="00F54DA3"/>
    <w:rsid w:val="00F54F2E"/>
    <w:rsid w:val="00F575A8"/>
    <w:rsid w:val="00F6042B"/>
    <w:rsid w:val="00F60698"/>
    <w:rsid w:val="00F60B45"/>
    <w:rsid w:val="00F626DD"/>
    <w:rsid w:val="00F628F4"/>
    <w:rsid w:val="00F63C0B"/>
    <w:rsid w:val="00F63CBD"/>
    <w:rsid w:val="00F6409D"/>
    <w:rsid w:val="00F64B7A"/>
    <w:rsid w:val="00F657C6"/>
    <w:rsid w:val="00F65E48"/>
    <w:rsid w:val="00F66D32"/>
    <w:rsid w:val="00F67B18"/>
    <w:rsid w:val="00F70E5F"/>
    <w:rsid w:val="00F70EED"/>
    <w:rsid w:val="00F713EB"/>
    <w:rsid w:val="00F71DC5"/>
    <w:rsid w:val="00F74939"/>
    <w:rsid w:val="00F7544C"/>
    <w:rsid w:val="00F77E35"/>
    <w:rsid w:val="00F802EB"/>
    <w:rsid w:val="00F82116"/>
    <w:rsid w:val="00F82339"/>
    <w:rsid w:val="00F82B33"/>
    <w:rsid w:val="00F83241"/>
    <w:rsid w:val="00F87C04"/>
    <w:rsid w:val="00F9014B"/>
    <w:rsid w:val="00F9032F"/>
    <w:rsid w:val="00F9288F"/>
    <w:rsid w:val="00F92EF5"/>
    <w:rsid w:val="00F940B6"/>
    <w:rsid w:val="00F9419F"/>
    <w:rsid w:val="00F943E6"/>
    <w:rsid w:val="00F9444C"/>
    <w:rsid w:val="00F95EFA"/>
    <w:rsid w:val="00F96875"/>
    <w:rsid w:val="00F96C61"/>
    <w:rsid w:val="00FA0908"/>
    <w:rsid w:val="00FA16B7"/>
    <w:rsid w:val="00FA29BB"/>
    <w:rsid w:val="00FA2C08"/>
    <w:rsid w:val="00FA2F09"/>
    <w:rsid w:val="00FA378C"/>
    <w:rsid w:val="00FA3D37"/>
    <w:rsid w:val="00FA3DBA"/>
    <w:rsid w:val="00FA5A0B"/>
    <w:rsid w:val="00FA5E16"/>
    <w:rsid w:val="00FA7A29"/>
    <w:rsid w:val="00FB02C3"/>
    <w:rsid w:val="00FB0A07"/>
    <w:rsid w:val="00FB303A"/>
    <w:rsid w:val="00FB38C2"/>
    <w:rsid w:val="00FB3F37"/>
    <w:rsid w:val="00FB6C3A"/>
    <w:rsid w:val="00FC014F"/>
    <w:rsid w:val="00FC1553"/>
    <w:rsid w:val="00FC1CBC"/>
    <w:rsid w:val="00FC30D2"/>
    <w:rsid w:val="00FC36C2"/>
    <w:rsid w:val="00FC3FBE"/>
    <w:rsid w:val="00FC464F"/>
    <w:rsid w:val="00FC48E2"/>
    <w:rsid w:val="00FC5186"/>
    <w:rsid w:val="00FC52BC"/>
    <w:rsid w:val="00FC54EE"/>
    <w:rsid w:val="00FC5E64"/>
    <w:rsid w:val="00FD2B77"/>
    <w:rsid w:val="00FD354A"/>
    <w:rsid w:val="00FD4CFF"/>
    <w:rsid w:val="00FD4FDF"/>
    <w:rsid w:val="00FD561F"/>
    <w:rsid w:val="00FD58B1"/>
    <w:rsid w:val="00FD5A69"/>
    <w:rsid w:val="00FD603D"/>
    <w:rsid w:val="00FD6690"/>
    <w:rsid w:val="00FD699C"/>
    <w:rsid w:val="00FE007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 w:val="00FF7B5B"/>
    <w:rsid w:val="0349684E"/>
    <w:rsid w:val="050D5214"/>
    <w:rsid w:val="0530381C"/>
    <w:rsid w:val="05DE49E4"/>
    <w:rsid w:val="064F4637"/>
    <w:rsid w:val="06D83C8C"/>
    <w:rsid w:val="0A505C39"/>
    <w:rsid w:val="0C306FD9"/>
    <w:rsid w:val="109F68C5"/>
    <w:rsid w:val="15592D91"/>
    <w:rsid w:val="15D03E49"/>
    <w:rsid w:val="19C82860"/>
    <w:rsid w:val="1BC567A2"/>
    <w:rsid w:val="1C291C22"/>
    <w:rsid w:val="1DE43459"/>
    <w:rsid w:val="29D678E4"/>
    <w:rsid w:val="2E160300"/>
    <w:rsid w:val="2F925982"/>
    <w:rsid w:val="317D15CC"/>
    <w:rsid w:val="362129A8"/>
    <w:rsid w:val="363C503D"/>
    <w:rsid w:val="3E4636AB"/>
    <w:rsid w:val="3E8201C3"/>
    <w:rsid w:val="3F952E18"/>
    <w:rsid w:val="401B054E"/>
    <w:rsid w:val="40D07033"/>
    <w:rsid w:val="465D3F9B"/>
    <w:rsid w:val="48512886"/>
    <w:rsid w:val="49C21098"/>
    <w:rsid w:val="49CB6018"/>
    <w:rsid w:val="4B252E7B"/>
    <w:rsid w:val="4D8729FB"/>
    <w:rsid w:val="573E4AF4"/>
    <w:rsid w:val="5B930CF9"/>
    <w:rsid w:val="602F324C"/>
    <w:rsid w:val="61EE01E0"/>
    <w:rsid w:val="64D90221"/>
    <w:rsid w:val="65B96046"/>
    <w:rsid w:val="66BB6483"/>
    <w:rsid w:val="689B303F"/>
    <w:rsid w:val="6B4E52BE"/>
    <w:rsid w:val="6F5C00B1"/>
    <w:rsid w:val="71935EFB"/>
    <w:rsid w:val="72E45943"/>
    <w:rsid w:val="73A47760"/>
    <w:rsid w:val="765B68FD"/>
    <w:rsid w:val="765F204C"/>
    <w:rsid w:val="77F356BA"/>
    <w:rsid w:val="77FE64CB"/>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3F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E733F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E733FC"/>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E733F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E733F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E733F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E733FC"/>
    <w:rPr>
      <w:sz w:val="18"/>
      <w:szCs w:val="18"/>
    </w:rPr>
  </w:style>
  <w:style w:type="paragraph" w:styleId="a4">
    <w:name w:val="footer"/>
    <w:basedOn w:val="a"/>
    <w:link w:val="Char0"/>
    <w:uiPriority w:val="99"/>
    <w:unhideWhenUsed/>
    <w:qFormat/>
    <w:rsid w:val="00E733F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E733FC"/>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E733FC"/>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E733FC"/>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E733FC"/>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E733FC"/>
    <w:rPr>
      <w:b/>
      <w:bCs/>
    </w:rPr>
  </w:style>
  <w:style w:type="character" w:styleId="aa">
    <w:name w:val="Emphasis"/>
    <w:basedOn w:val="a0"/>
    <w:uiPriority w:val="20"/>
    <w:qFormat/>
    <w:rsid w:val="00E733FC"/>
    <w:rPr>
      <w:i/>
      <w:iCs/>
    </w:rPr>
  </w:style>
  <w:style w:type="character" w:styleId="ab">
    <w:name w:val="Hyperlink"/>
    <w:basedOn w:val="a0"/>
    <w:uiPriority w:val="99"/>
    <w:unhideWhenUsed/>
    <w:qFormat/>
    <w:rsid w:val="00E733FC"/>
    <w:rPr>
      <w:color w:val="0000FF"/>
      <w:u w:val="single"/>
    </w:rPr>
  </w:style>
  <w:style w:type="character" w:customStyle="1" w:styleId="Char1">
    <w:name w:val="页眉 Char"/>
    <w:basedOn w:val="a0"/>
    <w:link w:val="a5"/>
    <w:uiPriority w:val="99"/>
    <w:semiHidden/>
    <w:qFormat/>
    <w:rsid w:val="00E733FC"/>
    <w:rPr>
      <w:sz w:val="18"/>
      <w:szCs w:val="18"/>
    </w:rPr>
  </w:style>
  <w:style w:type="character" w:customStyle="1" w:styleId="Char0">
    <w:name w:val="页脚 Char"/>
    <w:basedOn w:val="a0"/>
    <w:link w:val="a4"/>
    <w:uiPriority w:val="99"/>
    <w:qFormat/>
    <w:rsid w:val="00E733FC"/>
    <w:rPr>
      <w:sz w:val="18"/>
      <w:szCs w:val="18"/>
    </w:rPr>
  </w:style>
  <w:style w:type="character" w:customStyle="1" w:styleId="apple-converted-space">
    <w:name w:val="apple-converted-space"/>
    <w:basedOn w:val="a0"/>
    <w:qFormat/>
    <w:rsid w:val="00E733FC"/>
  </w:style>
  <w:style w:type="character" w:customStyle="1" w:styleId="Char">
    <w:name w:val="批注框文本 Char"/>
    <w:basedOn w:val="a0"/>
    <w:link w:val="a3"/>
    <w:uiPriority w:val="99"/>
    <w:semiHidden/>
    <w:qFormat/>
    <w:rsid w:val="00E733FC"/>
    <w:rPr>
      <w:sz w:val="18"/>
      <w:szCs w:val="18"/>
    </w:rPr>
  </w:style>
  <w:style w:type="paragraph" w:styleId="ac">
    <w:name w:val="List Paragraph"/>
    <w:basedOn w:val="a"/>
    <w:uiPriority w:val="34"/>
    <w:qFormat/>
    <w:rsid w:val="00E733FC"/>
    <w:pPr>
      <w:ind w:firstLineChars="200" w:firstLine="420"/>
    </w:pPr>
  </w:style>
  <w:style w:type="paragraph" w:customStyle="1" w:styleId="bsharetext">
    <w:name w:val="bshare_text"/>
    <w:basedOn w:val="a"/>
    <w:qFormat/>
    <w:rsid w:val="00E733FC"/>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E733FC"/>
    <w:rPr>
      <w:b/>
      <w:bCs/>
      <w:kern w:val="44"/>
      <w:sz w:val="44"/>
      <w:szCs w:val="44"/>
    </w:rPr>
  </w:style>
  <w:style w:type="character" w:customStyle="1" w:styleId="date3">
    <w:name w:val="date3"/>
    <w:basedOn w:val="a0"/>
    <w:qFormat/>
    <w:rsid w:val="00E733FC"/>
  </w:style>
  <w:style w:type="character" w:customStyle="1" w:styleId="font">
    <w:name w:val="font"/>
    <w:basedOn w:val="a0"/>
    <w:qFormat/>
    <w:rsid w:val="00E733FC"/>
  </w:style>
  <w:style w:type="paragraph" w:styleId="ad">
    <w:name w:val="No Spacing"/>
    <w:uiPriority w:val="1"/>
    <w:qFormat/>
    <w:rsid w:val="00E733FC"/>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E733FC"/>
    <w:rPr>
      <w:rFonts w:ascii="宋体" w:eastAsia="宋体" w:hAnsi="宋体" w:cs="宋体"/>
      <w:kern w:val="0"/>
      <w:sz w:val="24"/>
      <w:szCs w:val="24"/>
    </w:rPr>
  </w:style>
  <w:style w:type="character" w:customStyle="1" w:styleId="3Char">
    <w:name w:val="标题 3 Char"/>
    <w:basedOn w:val="a0"/>
    <w:link w:val="3"/>
    <w:uiPriority w:val="9"/>
    <w:qFormat/>
    <w:rsid w:val="00E733FC"/>
    <w:rPr>
      <w:b/>
      <w:bCs/>
      <w:sz w:val="32"/>
      <w:szCs w:val="32"/>
    </w:rPr>
  </w:style>
  <w:style w:type="character" w:customStyle="1" w:styleId="fl">
    <w:name w:val="fl"/>
    <w:basedOn w:val="a0"/>
    <w:qFormat/>
    <w:rsid w:val="00E733FC"/>
  </w:style>
  <w:style w:type="paragraph" w:customStyle="1" w:styleId="lead">
    <w:name w:val="lead"/>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E733FC"/>
    <w:rPr>
      <w:rFonts w:asciiTheme="majorHAnsi" w:eastAsiaTheme="majorEastAsia" w:hAnsiTheme="majorHAnsi" w:cstheme="majorBidi"/>
      <w:b/>
      <w:bCs/>
      <w:sz w:val="28"/>
      <w:szCs w:val="28"/>
    </w:rPr>
  </w:style>
  <w:style w:type="character" w:customStyle="1" w:styleId="latest-item-title">
    <w:name w:val="latest-item-title"/>
    <w:basedOn w:val="a0"/>
    <w:qFormat/>
    <w:rsid w:val="00E733FC"/>
  </w:style>
  <w:style w:type="character" w:customStyle="1" w:styleId="h1title2">
    <w:name w:val="h1title2"/>
    <w:basedOn w:val="a0"/>
    <w:qFormat/>
    <w:rsid w:val="00E733FC"/>
  </w:style>
  <w:style w:type="character" w:customStyle="1" w:styleId="translation">
    <w:name w:val="translation"/>
    <w:basedOn w:val="a0"/>
    <w:qFormat/>
    <w:rsid w:val="00E733FC"/>
  </w:style>
  <w:style w:type="character" w:customStyle="1" w:styleId="abbr-date">
    <w:name w:val="abbr-date"/>
    <w:basedOn w:val="a0"/>
    <w:qFormat/>
    <w:rsid w:val="00E733FC"/>
  </w:style>
  <w:style w:type="character" w:customStyle="1" w:styleId="translate-description">
    <w:name w:val="translate-description"/>
    <w:basedOn w:val="a0"/>
    <w:qFormat/>
    <w:rsid w:val="00E733FC"/>
  </w:style>
  <w:style w:type="paragraph" w:customStyle="1" w:styleId="result-info">
    <w:name w:val="result-info"/>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E733FC"/>
  </w:style>
  <w:style w:type="paragraph" w:customStyle="1" w:styleId="dtn">
    <w:name w:val="dtn"/>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E733FC"/>
  </w:style>
  <w:style w:type="character" w:customStyle="1" w:styleId="Char3">
    <w:name w:val="标题 Char"/>
    <w:basedOn w:val="a0"/>
    <w:link w:val="a8"/>
    <w:uiPriority w:val="10"/>
    <w:qFormat/>
    <w:rsid w:val="00E733FC"/>
    <w:rPr>
      <w:rFonts w:asciiTheme="majorHAnsi" w:eastAsia="宋体" w:hAnsiTheme="majorHAnsi" w:cstheme="majorBidi"/>
      <w:b/>
      <w:bCs/>
      <w:sz w:val="32"/>
      <w:szCs w:val="32"/>
    </w:rPr>
  </w:style>
  <w:style w:type="paragraph" w:customStyle="1" w:styleId="Default">
    <w:name w:val="Default"/>
    <w:qFormat/>
    <w:rsid w:val="00E733FC"/>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E733FC"/>
  </w:style>
  <w:style w:type="character" w:customStyle="1" w:styleId="font-it2">
    <w:name w:val="font-it2"/>
    <w:basedOn w:val="a0"/>
    <w:qFormat/>
    <w:rsid w:val="00E733FC"/>
  </w:style>
  <w:style w:type="character" w:customStyle="1" w:styleId="5Char">
    <w:name w:val="标题 5 Char"/>
    <w:basedOn w:val="a0"/>
    <w:link w:val="5"/>
    <w:uiPriority w:val="9"/>
    <w:semiHidden/>
    <w:qFormat/>
    <w:rsid w:val="00E733FC"/>
    <w:rPr>
      <w:b/>
      <w:bCs/>
      <w:sz w:val="28"/>
      <w:szCs w:val="28"/>
    </w:rPr>
  </w:style>
  <w:style w:type="character" w:styleId="ae">
    <w:name w:val="Placeholder Text"/>
    <w:basedOn w:val="a0"/>
    <w:uiPriority w:val="99"/>
    <w:semiHidden/>
    <w:qFormat/>
    <w:rsid w:val="00E733FC"/>
    <w:rPr>
      <w:color w:val="808080"/>
    </w:rPr>
  </w:style>
  <w:style w:type="character" w:customStyle="1" w:styleId="web">
    <w:name w:val="web"/>
    <w:basedOn w:val="a0"/>
    <w:qFormat/>
    <w:rsid w:val="00E733FC"/>
  </w:style>
  <w:style w:type="character" w:customStyle="1" w:styleId="Char2">
    <w:name w:val="副标题 Char"/>
    <w:basedOn w:val="a0"/>
    <w:link w:val="a6"/>
    <w:uiPriority w:val="11"/>
    <w:qFormat/>
    <w:rsid w:val="00E733FC"/>
    <w:rPr>
      <w:rFonts w:asciiTheme="majorHAnsi" w:eastAsia="宋体" w:hAnsiTheme="majorHAnsi" w:cstheme="majorBidi"/>
      <w:b/>
      <w:bCs/>
      <w:kern w:val="28"/>
      <w:sz w:val="32"/>
      <w:szCs w:val="32"/>
    </w:rPr>
  </w:style>
  <w:style w:type="character" w:customStyle="1" w:styleId="date">
    <w:name w:val="date"/>
    <w:basedOn w:val="a0"/>
    <w:qFormat/>
    <w:rsid w:val="00E733FC"/>
  </w:style>
  <w:style w:type="character" w:customStyle="1" w:styleId="font-it">
    <w:name w:val="font-it"/>
    <w:basedOn w:val="a0"/>
    <w:qFormat/>
    <w:rsid w:val="00E733FC"/>
  </w:style>
  <w:style w:type="character" w:customStyle="1" w:styleId="tiyi1">
    <w:name w:val="tiyi1"/>
    <w:basedOn w:val="a0"/>
    <w:qFormat/>
    <w:rsid w:val="00E733FC"/>
  </w:style>
</w:styles>
</file>

<file path=word/webSettings.xml><?xml version="1.0" encoding="utf-8"?>
<w:webSettings xmlns:r="http://schemas.openxmlformats.org/officeDocument/2006/relationships" xmlns:w="http://schemas.openxmlformats.org/wordprocessingml/2006/main">
  <w:divs>
    <w:div w:id="65687500">
      <w:bodyDiv w:val="1"/>
      <w:marLeft w:val="0"/>
      <w:marRight w:val="0"/>
      <w:marTop w:val="0"/>
      <w:marBottom w:val="0"/>
      <w:divBdr>
        <w:top w:val="none" w:sz="0" w:space="0" w:color="auto"/>
        <w:left w:val="none" w:sz="0" w:space="0" w:color="auto"/>
        <w:bottom w:val="none" w:sz="0" w:space="0" w:color="auto"/>
        <w:right w:val="none" w:sz="0" w:space="0" w:color="auto"/>
      </w:divBdr>
      <w:divsChild>
        <w:div w:id="1088648765">
          <w:marLeft w:val="0"/>
          <w:marRight w:val="0"/>
          <w:marTop w:val="0"/>
          <w:marBottom w:val="0"/>
          <w:divBdr>
            <w:top w:val="none" w:sz="0" w:space="0" w:color="auto"/>
            <w:left w:val="none" w:sz="0" w:space="0" w:color="auto"/>
            <w:bottom w:val="none" w:sz="0" w:space="0" w:color="auto"/>
            <w:right w:val="none" w:sz="0" w:space="0" w:color="auto"/>
          </w:divBdr>
        </w:div>
        <w:div w:id="940642395">
          <w:marLeft w:val="0"/>
          <w:marRight w:val="0"/>
          <w:marTop w:val="0"/>
          <w:marBottom w:val="0"/>
          <w:divBdr>
            <w:top w:val="none" w:sz="0" w:space="0" w:color="auto"/>
            <w:left w:val="none" w:sz="0" w:space="0" w:color="auto"/>
            <w:bottom w:val="none" w:sz="0" w:space="0" w:color="auto"/>
            <w:right w:val="none" w:sz="0" w:space="0" w:color="auto"/>
          </w:divBdr>
          <w:divsChild>
            <w:div w:id="84012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72141">
      <w:bodyDiv w:val="1"/>
      <w:marLeft w:val="0"/>
      <w:marRight w:val="0"/>
      <w:marTop w:val="0"/>
      <w:marBottom w:val="0"/>
      <w:divBdr>
        <w:top w:val="none" w:sz="0" w:space="0" w:color="auto"/>
        <w:left w:val="none" w:sz="0" w:space="0" w:color="auto"/>
        <w:bottom w:val="none" w:sz="0" w:space="0" w:color="auto"/>
        <w:right w:val="none" w:sz="0" w:space="0" w:color="auto"/>
      </w:divBdr>
      <w:divsChild>
        <w:div w:id="1803040889">
          <w:marLeft w:val="0"/>
          <w:marRight w:val="0"/>
          <w:marTop w:val="0"/>
          <w:marBottom w:val="0"/>
          <w:divBdr>
            <w:top w:val="none" w:sz="0" w:space="0" w:color="auto"/>
            <w:left w:val="none" w:sz="0" w:space="0" w:color="auto"/>
            <w:bottom w:val="none" w:sz="0" w:space="0" w:color="auto"/>
            <w:right w:val="none" w:sz="0" w:space="0" w:color="auto"/>
          </w:divBdr>
          <w:divsChild>
            <w:div w:id="19588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0478">
      <w:bodyDiv w:val="1"/>
      <w:marLeft w:val="0"/>
      <w:marRight w:val="0"/>
      <w:marTop w:val="0"/>
      <w:marBottom w:val="0"/>
      <w:divBdr>
        <w:top w:val="none" w:sz="0" w:space="0" w:color="auto"/>
        <w:left w:val="none" w:sz="0" w:space="0" w:color="auto"/>
        <w:bottom w:val="none" w:sz="0" w:space="0" w:color="auto"/>
        <w:right w:val="none" w:sz="0" w:space="0" w:color="auto"/>
      </w:divBdr>
      <w:divsChild>
        <w:div w:id="725840362">
          <w:marLeft w:val="0"/>
          <w:marRight w:val="0"/>
          <w:marTop w:val="0"/>
          <w:marBottom w:val="0"/>
          <w:divBdr>
            <w:top w:val="none" w:sz="0" w:space="0" w:color="auto"/>
            <w:left w:val="none" w:sz="0" w:space="0" w:color="auto"/>
            <w:bottom w:val="none" w:sz="0" w:space="0" w:color="auto"/>
            <w:right w:val="none" w:sz="0" w:space="0" w:color="auto"/>
          </w:divBdr>
        </w:div>
        <w:div w:id="2013097888">
          <w:marLeft w:val="0"/>
          <w:marRight w:val="0"/>
          <w:marTop w:val="0"/>
          <w:marBottom w:val="0"/>
          <w:divBdr>
            <w:top w:val="none" w:sz="0" w:space="0" w:color="auto"/>
            <w:left w:val="none" w:sz="0" w:space="0" w:color="auto"/>
            <w:bottom w:val="none" w:sz="0" w:space="0" w:color="auto"/>
            <w:right w:val="none" w:sz="0" w:space="0" w:color="auto"/>
          </w:divBdr>
          <w:divsChild>
            <w:div w:id="143990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72926">
      <w:bodyDiv w:val="1"/>
      <w:marLeft w:val="0"/>
      <w:marRight w:val="0"/>
      <w:marTop w:val="0"/>
      <w:marBottom w:val="0"/>
      <w:divBdr>
        <w:top w:val="none" w:sz="0" w:space="0" w:color="auto"/>
        <w:left w:val="none" w:sz="0" w:space="0" w:color="auto"/>
        <w:bottom w:val="none" w:sz="0" w:space="0" w:color="auto"/>
        <w:right w:val="none" w:sz="0" w:space="0" w:color="auto"/>
      </w:divBdr>
      <w:divsChild>
        <w:div w:id="396172059">
          <w:marLeft w:val="0"/>
          <w:marRight w:val="0"/>
          <w:marTop w:val="0"/>
          <w:marBottom w:val="0"/>
          <w:divBdr>
            <w:top w:val="none" w:sz="0" w:space="0" w:color="auto"/>
            <w:left w:val="none" w:sz="0" w:space="0" w:color="auto"/>
            <w:bottom w:val="none" w:sz="0" w:space="0" w:color="auto"/>
            <w:right w:val="none" w:sz="0" w:space="0" w:color="auto"/>
          </w:divBdr>
        </w:div>
        <w:div w:id="820971988">
          <w:marLeft w:val="0"/>
          <w:marRight w:val="0"/>
          <w:marTop w:val="0"/>
          <w:marBottom w:val="0"/>
          <w:divBdr>
            <w:top w:val="none" w:sz="0" w:space="0" w:color="auto"/>
            <w:left w:val="none" w:sz="0" w:space="0" w:color="auto"/>
            <w:bottom w:val="none" w:sz="0" w:space="0" w:color="auto"/>
            <w:right w:val="none" w:sz="0" w:space="0" w:color="auto"/>
          </w:divBdr>
          <w:divsChild>
            <w:div w:id="202848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5056">
      <w:bodyDiv w:val="1"/>
      <w:marLeft w:val="0"/>
      <w:marRight w:val="0"/>
      <w:marTop w:val="0"/>
      <w:marBottom w:val="0"/>
      <w:divBdr>
        <w:top w:val="none" w:sz="0" w:space="0" w:color="auto"/>
        <w:left w:val="none" w:sz="0" w:space="0" w:color="auto"/>
        <w:bottom w:val="none" w:sz="0" w:space="0" w:color="auto"/>
        <w:right w:val="none" w:sz="0" w:space="0" w:color="auto"/>
      </w:divBdr>
      <w:divsChild>
        <w:div w:id="1679574826">
          <w:marLeft w:val="0"/>
          <w:marRight w:val="0"/>
          <w:marTop w:val="0"/>
          <w:marBottom w:val="0"/>
          <w:divBdr>
            <w:top w:val="none" w:sz="0" w:space="0" w:color="auto"/>
            <w:left w:val="none" w:sz="0" w:space="0" w:color="auto"/>
            <w:bottom w:val="none" w:sz="0" w:space="0" w:color="auto"/>
            <w:right w:val="none" w:sz="0" w:space="0" w:color="auto"/>
          </w:divBdr>
        </w:div>
        <w:div w:id="2098167367">
          <w:marLeft w:val="0"/>
          <w:marRight w:val="0"/>
          <w:marTop w:val="0"/>
          <w:marBottom w:val="0"/>
          <w:divBdr>
            <w:top w:val="none" w:sz="0" w:space="0" w:color="auto"/>
            <w:left w:val="none" w:sz="0" w:space="0" w:color="auto"/>
            <w:bottom w:val="none" w:sz="0" w:space="0" w:color="auto"/>
            <w:right w:val="none" w:sz="0" w:space="0" w:color="auto"/>
          </w:divBdr>
          <w:divsChild>
            <w:div w:id="67812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55601">
      <w:bodyDiv w:val="1"/>
      <w:marLeft w:val="0"/>
      <w:marRight w:val="0"/>
      <w:marTop w:val="0"/>
      <w:marBottom w:val="0"/>
      <w:divBdr>
        <w:top w:val="none" w:sz="0" w:space="0" w:color="auto"/>
        <w:left w:val="none" w:sz="0" w:space="0" w:color="auto"/>
        <w:bottom w:val="none" w:sz="0" w:space="0" w:color="auto"/>
        <w:right w:val="none" w:sz="0" w:space="0" w:color="auto"/>
      </w:divBdr>
      <w:divsChild>
        <w:div w:id="1795781925">
          <w:marLeft w:val="0"/>
          <w:marRight w:val="0"/>
          <w:marTop w:val="0"/>
          <w:marBottom w:val="0"/>
          <w:divBdr>
            <w:top w:val="none" w:sz="0" w:space="0" w:color="auto"/>
            <w:left w:val="none" w:sz="0" w:space="0" w:color="auto"/>
            <w:bottom w:val="none" w:sz="0" w:space="0" w:color="auto"/>
            <w:right w:val="none" w:sz="0" w:space="0" w:color="auto"/>
          </w:divBdr>
        </w:div>
        <w:div w:id="160433810">
          <w:marLeft w:val="0"/>
          <w:marRight w:val="0"/>
          <w:marTop w:val="0"/>
          <w:marBottom w:val="0"/>
          <w:divBdr>
            <w:top w:val="none" w:sz="0" w:space="0" w:color="auto"/>
            <w:left w:val="none" w:sz="0" w:space="0" w:color="auto"/>
            <w:bottom w:val="none" w:sz="0" w:space="0" w:color="auto"/>
            <w:right w:val="none" w:sz="0" w:space="0" w:color="auto"/>
          </w:divBdr>
          <w:divsChild>
            <w:div w:id="118871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545493">
      <w:bodyDiv w:val="1"/>
      <w:marLeft w:val="0"/>
      <w:marRight w:val="0"/>
      <w:marTop w:val="0"/>
      <w:marBottom w:val="0"/>
      <w:divBdr>
        <w:top w:val="none" w:sz="0" w:space="0" w:color="auto"/>
        <w:left w:val="none" w:sz="0" w:space="0" w:color="auto"/>
        <w:bottom w:val="none" w:sz="0" w:space="0" w:color="auto"/>
        <w:right w:val="none" w:sz="0" w:space="0" w:color="auto"/>
      </w:divBdr>
      <w:divsChild>
        <w:div w:id="1814714251">
          <w:marLeft w:val="0"/>
          <w:marRight w:val="0"/>
          <w:marTop w:val="0"/>
          <w:marBottom w:val="0"/>
          <w:divBdr>
            <w:top w:val="none" w:sz="0" w:space="0" w:color="auto"/>
            <w:left w:val="none" w:sz="0" w:space="0" w:color="auto"/>
            <w:bottom w:val="none" w:sz="0" w:space="0" w:color="auto"/>
            <w:right w:val="none" w:sz="0" w:space="0" w:color="auto"/>
          </w:divBdr>
          <w:divsChild>
            <w:div w:id="22249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5019">
      <w:bodyDiv w:val="1"/>
      <w:marLeft w:val="0"/>
      <w:marRight w:val="0"/>
      <w:marTop w:val="0"/>
      <w:marBottom w:val="0"/>
      <w:divBdr>
        <w:top w:val="none" w:sz="0" w:space="0" w:color="auto"/>
        <w:left w:val="none" w:sz="0" w:space="0" w:color="auto"/>
        <w:bottom w:val="none" w:sz="0" w:space="0" w:color="auto"/>
        <w:right w:val="none" w:sz="0" w:space="0" w:color="auto"/>
      </w:divBdr>
      <w:divsChild>
        <w:div w:id="1623147160">
          <w:marLeft w:val="0"/>
          <w:marRight w:val="0"/>
          <w:marTop w:val="0"/>
          <w:marBottom w:val="0"/>
          <w:divBdr>
            <w:top w:val="none" w:sz="0" w:space="0" w:color="auto"/>
            <w:left w:val="none" w:sz="0" w:space="0" w:color="auto"/>
            <w:bottom w:val="none" w:sz="0" w:space="0" w:color="auto"/>
            <w:right w:val="none" w:sz="0" w:space="0" w:color="auto"/>
          </w:divBdr>
        </w:div>
        <w:div w:id="547255118">
          <w:marLeft w:val="0"/>
          <w:marRight w:val="0"/>
          <w:marTop w:val="0"/>
          <w:marBottom w:val="0"/>
          <w:divBdr>
            <w:top w:val="none" w:sz="0" w:space="0" w:color="auto"/>
            <w:left w:val="none" w:sz="0" w:space="0" w:color="auto"/>
            <w:bottom w:val="none" w:sz="0" w:space="0" w:color="auto"/>
            <w:right w:val="none" w:sz="0" w:space="0" w:color="auto"/>
          </w:divBdr>
          <w:divsChild>
            <w:div w:id="130839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168473">
      <w:bodyDiv w:val="1"/>
      <w:marLeft w:val="0"/>
      <w:marRight w:val="0"/>
      <w:marTop w:val="0"/>
      <w:marBottom w:val="0"/>
      <w:divBdr>
        <w:top w:val="none" w:sz="0" w:space="0" w:color="auto"/>
        <w:left w:val="none" w:sz="0" w:space="0" w:color="auto"/>
        <w:bottom w:val="none" w:sz="0" w:space="0" w:color="auto"/>
        <w:right w:val="none" w:sz="0" w:space="0" w:color="auto"/>
      </w:divBdr>
      <w:divsChild>
        <w:div w:id="1839270583">
          <w:marLeft w:val="0"/>
          <w:marRight w:val="0"/>
          <w:marTop w:val="0"/>
          <w:marBottom w:val="0"/>
          <w:divBdr>
            <w:top w:val="none" w:sz="0" w:space="0" w:color="auto"/>
            <w:left w:val="none" w:sz="0" w:space="0" w:color="auto"/>
            <w:bottom w:val="none" w:sz="0" w:space="0" w:color="auto"/>
            <w:right w:val="none" w:sz="0" w:space="0" w:color="auto"/>
          </w:divBdr>
          <w:divsChild>
            <w:div w:id="10311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039449">
      <w:bodyDiv w:val="1"/>
      <w:marLeft w:val="0"/>
      <w:marRight w:val="0"/>
      <w:marTop w:val="0"/>
      <w:marBottom w:val="0"/>
      <w:divBdr>
        <w:top w:val="none" w:sz="0" w:space="0" w:color="auto"/>
        <w:left w:val="none" w:sz="0" w:space="0" w:color="auto"/>
        <w:bottom w:val="none" w:sz="0" w:space="0" w:color="auto"/>
        <w:right w:val="none" w:sz="0" w:space="0" w:color="auto"/>
      </w:divBdr>
      <w:divsChild>
        <w:div w:id="306512837">
          <w:marLeft w:val="0"/>
          <w:marRight w:val="0"/>
          <w:marTop w:val="0"/>
          <w:marBottom w:val="0"/>
          <w:divBdr>
            <w:top w:val="none" w:sz="0" w:space="0" w:color="auto"/>
            <w:left w:val="none" w:sz="0" w:space="0" w:color="auto"/>
            <w:bottom w:val="none" w:sz="0" w:space="0" w:color="auto"/>
            <w:right w:val="none" w:sz="0" w:space="0" w:color="auto"/>
          </w:divBdr>
          <w:divsChild>
            <w:div w:id="34776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586813">
      <w:bodyDiv w:val="1"/>
      <w:marLeft w:val="0"/>
      <w:marRight w:val="0"/>
      <w:marTop w:val="0"/>
      <w:marBottom w:val="0"/>
      <w:divBdr>
        <w:top w:val="none" w:sz="0" w:space="0" w:color="auto"/>
        <w:left w:val="none" w:sz="0" w:space="0" w:color="auto"/>
        <w:bottom w:val="none" w:sz="0" w:space="0" w:color="auto"/>
        <w:right w:val="none" w:sz="0" w:space="0" w:color="auto"/>
      </w:divBdr>
      <w:divsChild>
        <w:div w:id="1865748912">
          <w:marLeft w:val="0"/>
          <w:marRight w:val="0"/>
          <w:marTop w:val="0"/>
          <w:marBottom w:val="0"/>
          <w:divBdr>
            <w:top w:val="none" w:sz="0" w:space="0" w:color="auto"/>
            <w:left w:val="none" w:sz="0" w:space="0" w:color="auto"/>
            <w:bottom w:val="none" w:sz="0" w:space="0" w:color="auto"/>
            <w:right w:val="none" w:sz="0" w:space="0" w:color="auto"/>
          </w:divBdr>
        </w:div>
        <w:div w:id="1926331138">
          <w:marLeft w:val="0"/>
          <w:marRight w:val="0"/>
          <w:marTop w:val="0"/>
          <w:marBottom w:val="0"/>
          <w:divBdr>
            <w:top w:val="none" w:sz="0" w:space="0" w:color="auto"/>
            <w:left w:val="none" w:sz="0" w:space="0" w:color="auto"/>
            <w:bottom w:val="none" w:sz="0" w:space="0" w:color="auto"/>
            <w:right w:val="none" w:sz="0" w:space="0" w:color="auto"/>
          </w:divBdr>
          <w:divsChild>
            <w:div w:id="31942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94554">
      <w:bodyDiv w:val="1"/>
      <w:marLeft w:val="0"/>
      <w:marRight w:val="0"/>
      <w:marTop w:val="0"/>
      <w:marBottom w:val="0"/>
      <w:divBdr>
        <w:top w:val="none" w:sz="0" w:space="0" w:color="auto"/>
        <w:left w:val="none" w:sz="0" w:space="0" w:color="auto"/>
        <w:bottom w:val="none" w:sz="0" w:space="0" w:color="auto"/>
        <w:right w:val="none" w:sz="0" w:space="0" w:color="auto"/>
      </w:divBdr>
      <w:divsChild>
        <w:div w:id="268664064">
          <w:marLeft w:val="0"/>
          <w:marRight w:val="0"/>
          <w:marTop w:val="0"/>
          <w:marBottom w:val="0"/>
          <w:divBdr>
            <w:top w:val="none" w:sz="0" w:space="0" w:color="auto"/>
            <w:left w:val="none" w:sz="0" w:space="0" w:color="auto"/>
            <w:bottom w:val="none" w:sz="0" w:space="0" w:color="auto"/>
            <w:right w:val="none" w:sz="0" w:space="0" w:color="auto"/>
          </w:divBdr>
          <w:divsChild>
            <w:div w:id="213571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871133">
      <w:bodyDiv w:val="1"/>
      <w:marLeft w:val="0"/>
      <w:marRight w:val="0"/>
      <w:marTop w:val="0"/>
      <w:marBottom w:val="0"/>
      <w:divBdr>
        <w:top w:val="none" w:sz="0" w:space="0" w:color="auto"/>
        <w:left w:val="none" w:sz="0" w:space="0" w:color="auto"/>
        <w:bottom w:val="none" w:sz="0" w:space="0" w:color="auto"/>
        <w:right w:val="none" w:sz="0" w:space="0" w:color="auto"/>
      </w:divBdr>
      <w:divsChild>
        <w:div w:id="1010255148">
          <w:marLeft w:val="0"/>
          <w:marRight w:val="0"/>
          <w:marTop w:val="0"/>
          <w:marBottom w:val="0"/>
          <w:divBdr>
            <w:top w:val="none" w:sz="0" w:space="0" w:color="auto"/>
            <w:left w:val="none" w:sz="0" w:space="0" w:color="auto"/>
            <w:bottom w:val="none" w:sz="0" w:space="0" w:color="auto"/>
            <w:right w:val="none" w:sz="0" w:space="0" w:color="auto"/>
          </w:divBdr>
        </w:div>
        <w:div w:id="1379550784">
          <w:marLeft w:val="0"/>
          <w:marRight w:val="0"/>
          <w:marTop w:val="0"/>
          <w:marBottom w:val="0"/>
          <w:divBdr>
            <w:top w:val="none" w:sz="0" w:space="0" w:color="auto"/>
            <w:left w:val="none" w:sz="0" w:space="0" w:color="auto"/>
            <w:bottom w:val="none" w:sz="0" w:space="0" w:color="auto"/>
            <w:right w:val="none" w:sz="0" w:space="0" w:color="auto"/>
          </w:divBdr>
          <w:divsChild>
            <w:div w:id="140017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4208">
      <w:bodyDiv w:val="1"/>
      <w:marLeft w:val="0"/>
      <w:marRight w:val="0"/>
      <w:marTop w:val="0"/>
      <w:marBottom w:val="0"/>
      <w:divBdr>
        <w:top w:val="none" w:sz="0" w:space="0" w:color="auto"/>
        <w:left w:val="none" w:sz="0" w:space="0" w:color="auto"/>
        <w:bottom w:val="none" w:sz="0" w:space="0" w:color="auto"/>
        <w:right w:val="none" w:sz="0" w:space="0" w:color="auto"/>
      </w:divBdr>
    </w:div>
    <w:div w:id="853760263">
      <w:bodyDiv w:val="1"/>
      <w:marLeft w:val="0"/>
      <w:marRight w:val="0"/>
      <w:marTop w:val="0"/>
      <w:marBottom w:val="0"/>
      <w:divBdr>
        <w:top w:val="none" w:sz="0" w:space="0" w:color="auto"/>
        <w:left w:val="none" w:sz="0" w:space="0" w:color="auto"/>
        <w:bottom w:val="none" w:sz="0" w:space="0" w:color="auto"/>
        <w:right w:val="none" w:sz="0" w:space="0" w:color="auto"/>
      </w:divBdr>
      <w:divsChild>
        <w:div w:id="484736093">
          <w:marLeft w:val="0"/>
          <w:marRight w:val="0"/>
          <w:marTop w:val="0"/>
          <w:marBottom w:val="0"/>
          <w:divBdr>
            <w:top w:val="none" w:sz="0" w:space="0" w:color="auto"/>
            <w:left w:val="none" w:sz="0" w:space="0" w:color="auto"/>
            <w:bottom w:val="none" w:sz="0" w:space="0" w:color="auto"/>
            <w:right w:val="none" w:sz="0" w:space="0" w:color="auto"/>
          </w:divBdr>
          <w:divsChild>
            <w:div w:id="185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635489">
      <w:bodyDiv w:val="1"/>
      <w:marLeft w:val="0"/>
      <w:marRight w:val="0"/>
      <w:marTop w:val="0"/>
      <w:marBottom w:val="0"/>
      <w:divBdr>
        <w:top w:val="none" w:sz="0" w:space="0" w:color="auto"/>
        <w:left w:val="none" w:sz="0" w:space="0" w:color="auto"/>
        <w:bottom w:val="none" w:sz="0" w:space="0" w:color="auto"/>
        <w:right w:val="none" w:sz="0" w:space="0" w:color="auto"/>
      </w:divBdr>
      <w:divsChild>
        <w:div w:id="822547389">
          <w:marLeft w:val="0"/>
          <w:marRight w:val="0"/>
          <w:marTop w:val="0"/>
          <w:marBottom w:val="0"/>
          <w:divBdr>
            <w:top w:val="none" w:sz="0" w:space="0" w:color="auto"/>
            <w:left w:val="none" w:sz="0" w:space="0" w:color="auto"/>
            <w:bottom w:val="none" w:sz="0" w:space="0" w:color="auto"/>
            <w:right w:val="none" w:sz="0" w:space="0" w:color="auto"/>
          </w:divBdr>
          <w:divsChild>
            <w:div w:id="212935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95765">
      <w:bodyDiv w:val="1"/>
      <w:marLeft w:val="0"/>
      <w:marRight w:val="0"/>
      <w:marTop w:val="0"/>
      <w:marBottom w:val="0"/>
      <w:divBdr>
        <w:top w:val="none" w:sz="0" w:space="0" w:color="auto"/>
        <w:left w:val="none" w:sz="0" w:space="0" w:color="auto"/>
        <w:bottom w:val="none" w:sz="0" w:space="0" w:color="auto"/>
        <w:right w:val="none" w:sz="0" w:space="0" w:color="auto"/>
      </w:divBdr>
      <w:divsChild>
        <w:div w:id="969164748">
          <w:marLeft w:val="0"/>
          <w:marRight w:val="0"/>
          <w:marTop w:val="0"/>
          <w:marBottom w:val="0"/>
          <w:divBdr>
            <w:top w:val="none" w:sz="0" w:space="0" w:color="auto"/>
            <w:left w:val="none" w:sz="0" w:space="0" w:color="auto"/>
            <w:bottom w:val="none" w:sz="0" w:space="0" w:color="auto"/>
            <w:right w:val="none" w:sz="0" w:space="0" w:color="auto"/>
          </w:divBdr>
        </w:div>
        <w:div w:id="1682853618">
          <w:marLeft w:val="0"/>
          <w:marRight w:val="0"/>
          <w:marTop w:val="0"/>
          <w:marBottom w:val="0"/>
          <w:divBdr>
            <w:top w:val="none" w:sz="0" w:space="0" w:color="auto"/>
            <w:left w:val="none" w:sz="0" w:space="0" w:color="auto"/>
            <w:bottom w:val="none" w:sz="0" w:space="0" w:color="auto"/>
            <w:right w:val="none" w:sz="0" w:space="0" w:color="auto"/>
          </w:divBdr>
          <w:divsChild>
            <w:div w:id="18429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22067">
      <w:bodyDiv w:val="1"/>
      <w:marLeft w:val="0"/>
      <w:marRight w:val="0"/>
      <w:marTop w:val="0"/>
      <w:marBottom w:val="0"/>
      <w:divBdr>
        <w:top w:val="none" w:sz="0" w:space="0" w:color="auto"/>
        <w:left w:val="none" w:sz="0" w:space="0" w:color="auto"/>
        <w:bottom w:val="none" w:sz="0" w:space="0" w:color="auto"/>
        <w:right w:val="none" w:sz="0" w:space="0" w:color="auto"/>
      </w:divBdr>
      <w:divsChild>
        <w:div w:id="2065181273">
          <w:marLeft w:val="0"/>
          <w:marRight w:val="0"/>
          <w:marTop w:val="0"/>
          <w:marBottom w:val="0"/>
          <w:divBdr>
            <w:top w:val="none" w:sz="0" w:space="0" w:color="auto"/>
            <w:left w:val="none" w:sz="0" w:space="0" w:color="auto"/>
            <w:bottom w:val="none" w:sz="0" w:space="0" w:color="auto"/>
            <w:right w:val="none" w:sz="0" w:space="0" w:color="auto"/>
          </w:divBdr>
        </w:div>
        <w:div w:id="1061561361">
          <w:marLeft w:val="0"/>
          <w:marRight w:val="0"/>
          <w:marTop w:val="0"/>
          <w:marBottom w:val="0"/>
          <w:divBdr>
            <w:top w:val="none" w:sz="0" w:space="0" w:color="auto"/>
            <w:left w:val="none" w:sz="0" w:space="0" w:color="auto"/>
            <w:bottom w:val="none" w:sz="0" w:space="0" w:color="auto"/>
            <w:right w:val="none" w:sz="0" w:space="0" w:color="auto"/>
          </w:divBdr>
          <w:divsChild>
            <w:div w:id="103495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451784">
      <w:bodyDiv w:val="1"/>
      <w:marLeft w:val="0"/>
      <w:marRight w:val="0"/>
      <w:marTop w:val="0"/>
      <w:marBottom w:val="0"/>
      <w:divBdr>
        <w:top w:val="none" w:sz="0" w:space="0" w:color="auto"/>
        <w:left w:val="none" w:sz="0" w:space="0" w:color="auto"/>
        <w:bottom w:val="none" w:sz="0" w:space="0" w:color="auto"/>
        <w:right w:val="none" w:sz="0" w:space="0" w:color="auto"/>
      </w:divBdr>
      <w:divsChild>
        <w:div w:id="59525694">
          <w:marLeft w:val="0"/>
          <w:marRight w:val="0"/>
          <w:marTop w:val="0"/>
          <w:marBottom w:val="0"/>
          <w:divBdr>
            <w:top w:val="none" w:sz="0" w:space="0" w:color="auto"/>
            <w:left w:val="none" w:sz="0" w:space="0" w:color="auto"/>
            <w:bottom w:val="none" w:sz="0" w:space="0" w:color="auto"/>
            <w:right w:val="none" w:sz="0" w:space="0" w:color="auto"/>
          </w:divBdr>
          <w:divsChild>
            <w:div w:id="4176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245745">
      <w:bodyDiv w:val="1"/>
      <w:marLeft w:val="0"/>
      <w:marRight w:val="0"/>
      <w:marTop w:val="0"/>
      <w:marBottom w:val="0"/>
      <w:divBdr>
        <w:top w:val="none" w:sz="0" w:space="0" w:color="auto"/>
        <w:left w:val="none" w:sz="0" w:space="0" w:color="auto"/>
        <w:bottom w:val="none" w:sz="0" w:space="0" w:color="auto"/>
        <w:right w:val="none" w:sz="0" w:space="0" w:color="auto"/>
      </w:divBdr>
      <w:divsChild>
        <w:div w:id="428280056">
          <w:marLeft w:val="0"/>
          <w:marRight w:val="0"/>
          <w:marTop w:val="0"/>
          <w:marBottom w:val="0"/>
          <w:divBdr>
            <w:top w:val="none" w:sz="0" w:space="0" w:color="auto"/>
            <w:left w:val="none" w:sz="0" w:space="0" w:color="auto"/>
            <w:bottom w:val="none" w:sz="0" w:space="0" w:color="auto"/>
            <w:right w:val="none" w:sz="0" w:space="0" w:color="auto"/>
          </w:divBdr>
        </w:div>
        <w:div w:id="2019381659">
          <w:marLeft w:val="0"/>
          <w:marRight w:val="0"/>
          <w:marTop w:val="0"/>
          <w:marBottom w:val="0"/>
          <w:divBdr>
            <w:top w:val="none" w:sz="0" w:space="0" w:color="auto"/>
            <w:left w:val="none" w:sz="0" w:space="0" w:color="auto"/>
            <w:bottom w:val="none" w:sz="0" w:space="0" w:color="auto"/>
            <w:right w:val="none" w:sz="0" w:space="0" w:color="auto"/>
          </w:divBdr>
          <w:divsChild>
            <w:div w:id="66886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074047">
      <w:bodyDiv w:val="1"/>
      <w:marLeft w:val="0"/>
      <w:marRight w:val="0"/>
      <w:marTop w:val="0"/>
      <w:marBottom w:val="0"/>
      <w:divBdr>
        <w:top w:val="none" w:sz="0" w:space="0" w:color="auto"/>
        <w:left w:val="none" w:sz="0" w:space="0" w:color="auto"/>
        <w:bottom w:val="none" w:sz="0" w:space="0" w:color="auto"/>
        <w:right w:val="none" w:sz="0" w:space="0" w:color="auto"/>
      </w:divBdr>
      <w:divsChild>
        <w:div w:id="1309747199">
          <w:marLeft w:val="0"/>
          <w:marRight w:val="0"/>
          <w:marTop w:val="150"/>
          <w:marBottom w:val="8"/>
          <w:divBdr>
            <w:top w:val="none" w:sz="0" w:space="0" w:color="auto"/>
            <w:left w:val="none" w:sz="0" w:space="0" w:color="auto"/>
            <w:bottom w:val="none" w:sz="0" w:space="0" w:color="auto"/>
            <w:right w:val="none" w:sz="0" w:space="0" w:color="auto"/>
          </w:divBdr>
        </w:div>
        <w:div w:id="475294102">
          <w:marLeft w:val="0"/>
          <w:marRight w:val="0"/>
          <w:marTop w:val="0"/>
          <w:marBottom w:val="120"/>
          <w:divBdr>
            <w:top w:val="none" w:sz="0" w:space="0" w:color="auto"/>
            <w:left w:val="none" w:sz="0" w:space="0" w:color="auto"/>
            <w:bottom w:val="dashed" w:sz="2" w:space="7" w:color="DCDCDC"/>
            <w:right w:val="none" w:sz="0" w:space="0" w:color="auto"/>
          </w:divBdr>
          <w:divsChild>
            <w:div w:id="192592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19583">
      <w:bodyDiv w:val="1"/>
      <w:marLeft w:val="0"/>
      <w:marRight w:val="0"/>
      <w:marTop w:val="0"/>
      <w:marBottom w:val="0"/>
      <w:divBdr>
        <w:top w:val="none" w:sz="0" w:space="0" w:color="auto"/>
        <w:left w:val="none" w:sz="0" w:space="0" w:color="auto"/>
        <w:bottom w:val="none" w:sz="0" w:space="0" w:color="auto"/>
        <w:right w:val="none" w:sz="0" w:space="0" w:color="auto"/>
      </w:divBdr>
      <w:divsChild>
        <w:div w:id="1493250918">
          <w:marLeft w:val="0"/>
          <w:marRight w:val="0"/>
          <w:marTop w:val="0"/>
          <w:marBottom w:val="0"/>
          <w:divBdr>
            <w:top w:val="none" w:sz="0" w:space="0" w:color="auto"/>
            <w:left w:val="none" w:sz="0" w:space="0" w:color="auto"/>
            <w:bottom w:val="none" w:sz="0" w:space="0" w:color="auto"/>
            <w:right w:val="none" w:sz="0" w:space="0" w:color="auto"/>
          </w:divBdr>
        </w:div>
        <w:div w:id="249236693">
          <w:marLeft w:val="0"/>
          <w:marRight w:val="0"/>
          <w:marTop w:val="0"/>
          <w:marBottom w:val="0"/>
          <w:divBdr>
            <w:top w:val="none" w:sz="0" w:space="0" w:color="auto"/>
            <w:left w:val="none" w:sz="0" w:space="0" w:color="auto"/>
            <w:bottom w:val="none" w:sz="0" w:space="0" w:color="auto"/>
            <w:right w:val="none" w:sz="0" w:space="0" w:color="auto"/>
          </w:divBdr>
          <w:divsChild>
            <w:div w:id="189465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759408">
      <w:bodyDiv w:val="1"/>
      <w:marLeft w:val="0"/>
      <w:marRight w:val="0"/>
      <w:marTop w:val="0"/>
      <w:marBottom w:val="0"/>
      <w:divBdr>
        <w:top w:val="none" w:sz="0" w:space="0" w:color="auto"/>
        <w:left w:val="none" w:sz="0" w:space="0" w:color="auto"/>
        <w:bottom w:val="none" w:sz="0" w:space="0" w:color="auto"/>
        <w:right w:val="none" w:sz="0" w:space="0" w:color="auto"/>
      </w:divBdr>
      <w:divsChild>
        <w:div w:id="1356536452">
          <w:marLeft w:val="0"/>
          <w:marRight w:val="0"/>
          <w:marTop w:val="0"/>
          <w:marBottom w:val="0"/>
          <w:divBdr>
            <w:top w:val="none" w:sz="0" w:space="0" w:color="auto"/>
            <w:left w:val="none" w:sz="0" w:space="0" w:color="auto"/>
            <w:bottom w:val="none" w:sz="0" w:space="0" w:color="auto"/>
            <w:right w:val="none" w:sz="0" w:space="0" w:color="auto"/>
          </w:divBdr>
          <w:divsChild>
            <w:div w:id="58726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152460">
      <w:bodyDiv w:val="1"/>
      <w:marLeft w:val="0"/>
      <w:marRight w:val="0"/>
      <w:marTop w:val="0"/>
      <w:marBottom w:val="0"/>
      <w:divBdr>
        <w:top w:val="none" w:sz="0" w:space="0" w:color="auto"/>
        <w:left w:val="none" w:sz="0" w:space="0" w:color="auto"/>
        <w:bottom w:val="none" w:sz="0" w:space="0" w:color="auto"/>
        <w:right w:val="none" w:sz="0" w:space="0" w:color="auto"/>
      </w:divBdr>
      <w:divsChild>
        <w:div w:id="610552269">
          <w:marLeft w:val="0"/>
          <w:marRight w:val="0"/>
          <w:marTop w:val="0"/>
          <w:marBottom w:val="0"/>
          <w:divBdr>
            <w:top w:val="none" w:sz="0" w:space="0" w:color="auto"/>
            <w:left w:val="none" w:sz="0" w:space="0" w:color="auto"/>
            <w:bottom w:val="none" w:sz="0" w:space="0" w:color="auto"/>
            <w:right w:val="none" w:sz="0" w:space="0" w:color="auto"/>
          </w:divBdr>
        </w:div>
        <w:div w:id="610934434">
          <w:marLeft w:val="0"/>
          <w:marRight w:val="0"/>
          <w:marTop w:val="0"/>
          <w:marBottom w:val="0"/>
          <w:divBdr>
            <w:top w:val="none" w:sz="0" w:space="0" w:color="auto"/>
            <w:left w:val="none" w:sz="0" w:space="0" w:color="auto"/>
            <w:bottom w:val="none" w:sz="0" w:space="0" w:color="auto"/>
            <w:right w:val="none" w:sz="0" w:space="0" w:color="auto"/>
          </w:divBdr>
          <w:divsChild>
            <w:div w:id="167858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954692">
      <w:bodyDiv w:val="1"/>
      <w:marLeft w:val="0"/>
      <w:marRight w:val="0"/>
      <w:marTop w:val="0"/>
      <w:marBottom w:val="0"/>
      <w:divBdr>
        <w:top w:val="none" w:sz="0" w:space="0" w:color="auto"/>
        <w:left w:val="none" w:sz="0" w:space="0" w:color="auto"/>
        <w:bottom w:val="none" w:sz="0" w:space="0" w:color="auto"/>
        <w:right w:val="none" w:sz="0" w:space="0" w:color="auto"/>
      </w:divBdr>
      <w:divsChild>
        <w:div w:id="830214327">
          <w:marLeft w:val="0"/>
          <w:marRight w:val="0"/>
          <w:marTop w:val="0"/>
          <w:marBottom w:val="0"/>
          <w:divBdr>
            <w:top w:val="none" w:sz="0" w:space="0" w:color="auto"/>
            <w:left w:val="none" w:sz="0" w:space="0" w:color="auto"/>
            <w:bottom w:val="none" w:sz="0" w:space="0" w:color="auto"/>
            <w:right w:val="none" w:sz="0" w:space="0" w:color="auto"/>
          </w:divBdr>
          <w:divsChild>
            <w:div w:id="94804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417148">
      <w:bodyDiv w:val="1"/>
      <w:marLeft w:val="0"/>
      <w:marRight w:val="0"/>
      <w:marTop w:val="0"/>
      <w:marBottom w:val="0"/>
      <w:divBdr>
        <w:top w:val="none" w:sz="0" w:space="0" w:color="auto"/>
        <w:left w:val="none" w:sz="0" w:space="0" w:color="auto"/>
        <w:bottom w:val="none" w:sz="0" w:space="0" w:color="auto"/>
        <w:right w:val="none" w:sz="0" w:space="0" w:color="auto"/>
      </w:divBdr>
      <w:divsChild>
        <w:div w:id="724642429">
          <w:marLeft w:val="0"/>
          <w:marRight w:val="0"/>
          <w:marTop w:val="0"/>
          <w:marBottom w:val="0"/>
          <w:divBdr>
            <w:top w:val="none" w:sz="0" w:space="0" w:color="auto"/>
            <w:left w:val="none" w:sz="0" w:space="0" w:color="auto"/>
            <w:bottom w:val="none" w:sz="0" w:space="0" w:color="auto"/>
            <w:right w:val="none" w:sz="0" w:space="0" w:color="auto"/>
          </w:divBdr>
        </w:div>
        <w:div w:id="1026567570">
          <w:marLeft w:val="0"/>
          <w:marRight w:val="0"/>
          <w:marTop w:val="0"/>
          <w:marBottom w:val="0"/>
          <w:divBdr>
            <w:top w:val="none" w:sz="0" w:space="0" w:color="auto"/>
            <w:left w:val="none" w:sz="0" w:space="0" w:color="auto"/>
            <w:bottom w:val="none" w:sz="0" w:space="0" w:color="auto"/>
            <w:right w:val="none" w:sz="0" w:space="0" w:color="auto"/>
          </w:divBdr>
          <w:divsChild>
            <w:div w:id="36047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435590">
      <w:bodyDiv w:val="1"/>
      <w:marLeft w:val="0"/>
      <w:marRight w:val="0"/>
      <w:marTop w:val="0"/>
      <w:marBottom w:val="0"/>
      <w:divBdr>
        <w:top w:val="none" w:sz="0" w:space="0" w:color="auto"/>
        <w:left w:val="none" w:sz="0" w:space="0" w:color="auto"/>
        <w:bottom w:val="none" w:sz="0" w:space="0" w:color="auto"/>
        <w:right w:val="none" w:sz="0" w:space="0" w:color="auto"/>
      </w:divBdr>
      <w:divsChild>
        <w:div w:id="380057956">
          <w:marLeft w:val="0"/>
          <w:marRight w:val="0"/>
          <w:marTop w:val="0"/>
          <w:marBottom w:val="0"/>
          <w:divBdr>
            <w:top w:val="none" w:sz="0" w:space="0" w:color="auto"/>
            <w:left w:val="none" w:sz="0" w:space="0" w:color="auto"/>
            <w:bottom w:val="none" w:sz="0" w:space="0" w:color="auto"/>
            <w:right w:val="none" w:sz="0" w:space="0" w:color="auto"/>
          </w:divBdr>
          <w:divsChild>
            <w:div w:id="196650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898571">
      <w:bodyDiv w:val="1"/>
      <w:marLeft w:val="0"/>
      <w:marRight w:val="0"/>
      <w:marTop w:val="0"/>
      <w:marBottom w:val="0"/>
      <w:divBdr>
        <w:top w:val="none" w:sz="0" w:space="0" w:color="auto"/>
        <w:left w:val="none" w:sz="0" w:space="0" w:color="auto"/>
        <w:bottom w:val="none" w:sz="0" w:space="0" w:color="auto"/>
        <w:right w:val="none" w:sz="0" w:space="0" w:color="auto"/>
      </w:divBdr>
    </w:div>
    <w:div w:id="1435443330">
      <w:bodyDiv w:val="1"/>
      <w:marLeft w:val="0"/>
      <w:marRight w:val="0"/>
      <w:marTop w:val="0"/>
      <w:marBottom w:val="0"/>
      <w:divBdr>
        <w:top w:val="none" w:sz="0" w:space="0" w:color="auto"/>
        <w:left w:val="none" w:sz="0" w:space="0" w:color="auto"/>
        <w:bottom w:val="none" w:sz="0" w:space="0" w:color="auto"/>
        <w:right w:val="none" w:sz="0" w:space="0" w:color="auto"/>
      </w:divBdr>
      <w:divsChild>
        <w:div w:id="1691712993">
          <w:marLeft w:val="0"/>
          <w:marRight w:val="0"/>
          <w:marTop w:val="0"/>
          <w:marBottom w:val="0"/>
          <w:divBdr>
            <w:top w:val="none" w:sz="0" w:space="0" w:color="auto"/>
            <w:left w:val="none" w:sz="0" w:space="0" w:color="auto"/>
            <w:bottom w:val="none" w:sz="0" w:space="0" w:color="auto"/>
            <w:right w:val="none" w:sz="0" w:space="0" w:color="auto"/>
          </w:divBdr>
          <w:divsChild>
            <w:div w:id="1106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42899">
      <w:bodyDiv w:val="1"/>
      <w:marLeft w:val="0"/>
      <w:marRight w:val="0"/>
      <w:marTop w:val="0"/>
      <w:marBottom w:val="0"/>
      <w:divBdr>
        <w:top w:val="none" w:sz="0" w:space="0" w:color="auto"/>
        <w:left w:val="none" w:sz="0" w:space="0" w:color="auto"/>
        <w:bottom w:val="none" w:sz="0" w:space="0" w:color="auto"/>
        <w:right w:val="none" w:sz="0" w:space="0" w:color="auto"/>
      </w:divBdr>
      <w:divsChild>
        <w:div w:id="1372653718">
          <w:marLeft w:val="0"/>
          <w:marRight w:val="0"/>
          <w:marTop w:val="0"/>
          <w:marBottom w:val="0"/>
          <w:divBdr>
            <w:top w:val="none" w:sz="0" w:space="0" w:color="auto"/>
            <w:left w:val="none" w:sz="0" w:space="0" w:color="auto"/>
            <w:bottom w:val="none" w:sz="0" w:space="0" w:color="auto"/>
            <w:right w:val="none" w:sz="0" w:space="0" w:color="auto"/>
          </w:divBdr>
          <w:divsChild>
            <w:div w:id="88861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757844">
      <w:bodyDiv w:val="1"/>
      <w:marLeft w:val="0"/>
      <w:marRight w:val="0"/>
      <w:marTop w:val="0"/>
      <w:marBottom w:val="0"/>
      <w:divBdr>
        <w:top w:val="none" w:sz="0" w:space="0" w:color="auto"/>
        <w:left w:val="none" w:sz="0" w:space="0" w:color="auto"/>
        <w:bottom w:val="none" w:sz="0" w:space="0" w:color="auto"/>
        <w:right w:val="none" w:sz="0" w:space="0" w:color="auto"/>
      </w:divBdr>
      <w:divsChild>
        <w:div w:id="402917270">
          <w:marLeft w:val="0"/>
          <w:marRight w:val="0"/>
          <w:marTop w:val="0"/>
          <w:marBottom w:val="0"/>
          <w:divBdr>
            <w:top w:val="none" w:sz="0" w:space="0" w:color="auto"/>
            <w:left w:val="none" w:sz="0" w:space="0" w:color="auto"/>
            <w:bottom w:val="none" w:sz="0" w:space="0" w:color="auto"/>
            <w:right w:val="none" w:sz="0" w:space="0" w:color="auto"/>
          </w:divBdr>
        </w:div>
        <w:div w:id="782111637">
          <w:marLeft w:val="0"/>
          <w:marRight w:val="0"/>
          <w:marTop w:val="0"/>
          <w:marBottom w:val="0"/>
          <w:divBdr>
            <w:top w:val="none" w:sz="0" w:space="0" w:color="auto"/>
            <w:left w:val="none" w:sz="0" w:space="0" w:color="auto"/>
            <w:bottom w:val="none" w:sz="0" w:space="0" w:color="auto"/>
            <w:right w:val="none" w:sz="0" w:space="0" w:color="auto"/>
          </w:divBdr>
          <w:divsChild>
            <w:div w:id="4607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140140">
      <w:bodyDiv w:val="1"/>
      <w:marLeft w:val="0"/>
      <w:marRight w:val="0"/>
      <w:marTop w:val="0"/>
      <w:marBottom w:val="0"/>
      <w:divBdr>
        <w:top w:val="none" w:sz="0" w:space="0" w:color="auto"/>
        <w:left w:val="none" w:sz="0" w:space="0" w:color="auto"/>
        <w:bottom w:val="none" w:sz="0" w:space="0" w:color="auto"/>
        <w:right w:val="none" w:sz="0" w:space="0" w:color="auto"/>
      </w:divBdr>
      <w:divsChild>
        <w:div w:id="2143771240">
          <w:marLeft w:val="0"/>
          <w:marRight w:val="0"/>
          <w:marTop w:val="0"/>
          <w:marBottom w:val="0"/>
          <w:divBdr>
            <w:top w:val="none" w:sz="0" w:space="0" w:color="auto"/>
            <w:left w:val="none" w:sz="0" w:space="0" w:color="auto"/>
            <w:bottom w:val="none" w:sz="0" w:space="0" w:color="auto"/>
            <w:right w:val="none" w:sz="0" w:space="0" w:color="auto"/>
          </w:divBdr>
          <w:divsChild>
            <w:div w:id="120255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394019">
      <w:bodyDiv w:val="1"/>
      <w:marLeft w:val="0"/>
      <w:marRight w:val="0"/>
      <w:marTop w:val="0"/>
      <w:marBottom w:val="0"/>
      <w:divBdr>
        <w:top w:val="none" w:sz="0" w:space="0" w:color="auto"/>
        <w:left w:val="none" w:sz="0" w:space="0" w:color="auto"/>
        <w:bottom w:val="none" w:sz="0" w:space="0" w:color="auto"/>
        <w:right w:val="none" w:sz="0" w:space="0" w:color="auto"/>
      </w:divBdr>
    </w:div>
    <w:div w:id="1570533918">
      <w:bodyDiv w:val="1"/>
      <w:marLeft w:val="0"/>
      <w:marRight w:val="0"/>
      <w:marTop w:val="0"/>
      <w:marBottom w:val="0"/>
      <w:divBdr>
        <w:top w:val="none" w:sz="0" w:space="0" w:color="auto"/>
        <w:left w:val="none" w:sz="0" w:space="0" w:color="auto"/>
        <w:bottom w:val="none" w:sz="0" w:space="0" w:color="auto"/>
        <w:right w:val="none" w:sz="0" w:space="0" w:color="auto"/>
      </w:divBdr>
      <w:divsChild>
        <w:div w:id="307591614">
          <w:marLeft w:val="0"/>
          <w:marRight w:val="0"/>
          <w:marTop w:val="0"/>
          <w:marBottom w:val="0"/>
          <w:divBdr>
            <w:top w:val="none" w:sz="0" w:space="0" w:color="auto"/>
            <w:left w:val="none" w:sz="0" w:space="0" w:color="auto"/>
            <w:bottom w:val="none" w:sz="0" w:space="0" w:color="auto"/>
            <w:right w:val="none" w:sz="0" w:space="0" w:color="auto"/>
          </w:divBdr>
        </w:div>
        <w:div w:id="309870025">
          <w:marLeft w:val="0"/>
          <w:marRight w:val="0"/>
          <w:marTop w:val="0"/>
          <w:marBottom w:val="0"/>
          <w:divBdr>
            <w:top w:val="none" w:sz="0" w:space="0" w:color="auto"/>
            <w:left w:val="none" w:sz="0" w:space="0" w:color="auto"/>
            <w:bottom w:val="none" w:sz="0" w:space="0" w:color="auto"/>
            <w:right w:val="none" w:sz="0" w:space="0" w:color="auto"/>
          </w:divBdr>
          <w:divsChild>
            <w:div w:id="52895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6411">
      <w:bodyDiv w:val="1"/>
      <w:marLeft w:val="0"/>
      <w:marRight w:val="0"/>
      <w:marTop w:val="0"/>
      <w:marBottom w:val="0"/>
      <w:divBdr>
        <w:top w:val="none" w:sz="0" w:space="0" w:color="auto"/>
        <w:left w:val="none" w:sz="0" w:space="0" w:color="auto"/>
        <w:bottom w:val="none" w:sz="0" w:space="0" w:color="auto"/>
        <w:right w:val="none" w:sz="0" w:space="0" w:color="auto"/>
      </w:divBdr>
      <w:divsChild>
        <w:div w:id="1543248987">
          <w:marLeft w:val="0"/>
          <w:marRight w:val="0"/>
          <w:marTop w:val="0"/>
          <w:marBottom w:val="0"/>
          <w:divBdr>
            <w:top w:val="none" w:sz="0" w:space="0" w:color="auto"/>
            <w:left w:val="none" w:sz="0" w:space="0" w:color="auto"/>
            <w:bottom w:val="none" w:sz="0" w:space="0" w:color="auto"/>
            <w:right w:val="none" w:sz="0" w:space="0" w:color="auto"/>
          </w:divBdr>
          <w:divsChild>
            <w:div w:id="51422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828151">
      <w:bodyDiv w:val="1"/>
      <w:marLeft w:val="0"/>
      <w:marRight w:val="0"/>
      <w:marTop w:val="0"/>
      <w:marBottom w:val="0"/>
      <w:divBdr>
        <w:top w:val="none" w:sz="0" w:space="0" w:color="auto"/>
        <w:left w:val="none" w:sz="0" w:space="0" w:color="auto"/>
        <w:bottom w:val="none" w:sz="0" w:space="0" w:color="auto"/>
        <w:right w:val="none" w:sz="0" w:space="0" w:color="auto"/>
      </w:divBdr>
      <w:divsChild>
        <w:div w:id="1738093809">
          <w:marLeft w:val="0"/>
          <w:marRight w:val="0"/>
          <w:marTop w:val="0"/>
          <w:marBottom w:val="0"/>
          <w:divBdr>
            <w:top w:val="none" w:sz="0" w:space="0" w:color="auto"/>
            <w:left w:val="none" w:sz="0" w:space="0" w:color="auto"/>
            <w:bottom w:val="none" w:sz="0" w:space="0" w:color="auto"/>
            <w:right w:val="none" w:sz="0" w:space="0" w:color="auto"/>
          </w:divBdr>
        </w:div>
        <w:div w:id="2092193787">
          <w:marLeft w:val="0"/>
          <w:marRight w:val="0"/>
          <w:marTop w:val="0"/>
          <w:marBottom w:val="0"/>
          <w:divBdr>
            <w:top w:val="none" w:sz="0" w:space="0" w:color="auto"/>
            <w:left w:val="none" w:sz="0" w:space="0" w:color="auto"/>
            <w:bottom w:val="none" w:sz="0" w:space="0" w:color="auto"/>
            <w:right w:val="none" w:sz="0" w:space="0" w:color="auto"/>
          </w:divBdr>
          <w:divsChild>
            <w:div w:id="67542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464631">
      <w:bodyDiv w:val="1"/>
      <w:marLeft w:val="0"/>
      <w:marRight w:val="0"/>
      <w:marTop w:val="0"/>
      <w:marBottom w:val="0"/>
      <w:divBdr>
        <w:top w:val="none" w:sz="0" w:space="0" w:color="auto"/>
        <w:left w:val="none" w:sz="0" w:space="0" w:color="auto"/>
        <w:bottom w:val="none" w:sz="0" w:space="0" w:color="auto"/>
        <w:right w:val="none" w:sz="0" w:space="0" w:color="auto"/>
      </w:divBdr>
    </w:div>
    <w:div w:id="1865358286">
      <w:bodyDiv w:val="1"/>
      <w:marLeft w:val="0"/>
      <w:marRight w:val="0"/>
      <w:marTop w:val="0"/>
      <w:marBottom w:val="0"/>
      <w:divBdr>
        <w:top w:val="none" w:sz="0" w:space="0" w:color="auto"/>
        <w:left w:val="none" w:sz="0" w:space="0" w:color="auto"/>
        <w:bottom w:val="none" w:sz="0" w:space="0" w:color="auto"/>
        <w:right w:val="none" w:sz="0" w:space="0" w:color="auto"/>
      </w:divBdr>
    </w:div>
    <w:div w:id="1882478427">
      <w:bodyDiv w:val="1"/>
      <w:marLeft w:val="0"/>
      <w:marRight w:val="0"/>
      <w:marTop w:val="0"/>
      <w:marBottom w:val="0"/>
      <w:divBdr>
        <w:top w:val="none" w:sz="0" w:space="0" w:color="auto"/>
        <w:left w:val="none" w:sz="0" w:space="0" w:color="auto"/>
        <w:bottom w:val="none" w:sz="0" w:space="0" w:color="auto"/>
        <w:right w:val="none" w:sz="0" w:space="0" w:color="auto"/>
      </w:divBdr>
      <w:divsChild>
        <w:div w:id="1876313963">
          <w:marLeft w:val="0"/>
          <w:marRight w:val="0"/>
          <w:marTop w:val="0"/>
          <w:marBottom w:val="0"/>
          <w:divBdr>
            <w:top w:val="none" w:sz="0" w:space="0" w:color="auto"/>
            <w:left w:val="none" w:sz="0" w:space="0" w:color="auto"/>
            <w:bottom w:val="none" w:sz="0" w:space="0" w:color="auto"/>
            <w:right w:val="none" w:sz="0" w:space="0" w:color="auto"/>
          </w:divBdr>
          <w:divsChild>
            <w:div w:id="5432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258771">
      <w:bodyDiv w:val="1"/>
      <w:marLeft w:val="0"/>
      <w:marRight w:val="0"/>
      <w:marTop w:val="0"/>
      <w:marBottom w:val="0"/>
      <w:divBdr>
        <w:top w:val="none" w:sz="0" w:space="0" w:color="auto"/>
        <w:left w:val="none" w:sz="0" w:space="0" w:color="auto"/>
        <w:bottom w:val="none" w:sz="0" w:space="0" w:color="auto"/>
        <w:right w:val="none" w:sz="0" w:space="0" w:color="auto"/>
      </w:divBdr>
      <w:divsChild>
        <w:div w:id="1111438593">
          <w:marLeft w:val="0"/>
          <w:marRight w:val="0"/>
          <w:marTop w:val="0"/>
          <w:marBottom w:val="0"/>
          <w:divBdr>
            <w:top w:val="none" w:sz="0" w:space="0" w:color="auto"/>
            <w:left w:val="none" w:sz="0" w:space="0" w:color="auto"/>
            <w:bottom w:val="none" w:sz="0" w:space="0" w:color="auto"/>
            <w:right w:val="none" w:sz="0" w:space="0" w:color="auto"/>
          </w:divBdr>
        </w:div>
        <w:div w:id="902830445">
          <w:marLeft w:val="0"/>
          <w:marRight w:val="0"/>
          <w:marTop w:val="0"/>
          <w:marBottom w:val="0"/>
          <w:divBdr>
            <w:top w:val="none" w:sz="0" w:space="0" w:color="auto"/>
            <w:left w:val="none" w:sz="0" w:space="0" w:color="auto"/>
            <w:bottom w:val="none" w:sz="0" w:space="0" w:color="auto"/>
            <w:right w:val="none" w:sz="0" w:space="0" w:color="auto"/>
          </w:divBdr>
          <w:divsChild>
            <w:div w:id="29611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13393">
      <w:bodyDiv w:val="1"/>
      <w:marLeft w:val="0"/>
      <w:marRight w:val="0"/>
      <w:marTop w:val="0"/>
      <w:marBottom w:val="0"/>
      <w:divBdr>
        <w:top w:val="none" w:sz="0" w:space="0" w:color="auto"/>
        <w:left w:val="none" w:sz="0" w:space="0" w:color="auto"/>
        <w:bottom w:val="none" w:sz="0" w:space="0" w:color="auto"/>
        <w:right w:val="none" w:sz="0" w:space="0" w:color="auto"/>
      </w:divBdr>
      <w:divsChild>
        <w:div w:id="610623278">
          <w:marLeft w:val="0"/>
          <w:marRight w:val="0"/>
          <w:marTop w:val="0"/>
          <w:marBottom w:val="0"/>
          <w:divBdr>
            <w:top w:val="none" w:sz="0" w:space="0" w:color="auto"/>
            <w:left w:val="none" w:sz="0" w:space="0" w:color="auto"/>
            <w:bottom w:val="none" w:sz="0" w:space="0" w:color="auto"/>
            <w:right w:val="none" w:sz="0" w:space="0" w:color="auto"/>
          </w:divBdr>
        </w:div>
        <w:div w:id="1189949920">
          <w:marLeft w:val="0"/>
          <w:marRight w:val="0"/>
          <w:marTop w:val="0"/>
          <w:marBottom w:val="0"/>
          <w:divBdr>
            <w:top w:val="none" w:sz="0" w:space="0" w:color="auto"/>
            <w:left w:val="none" w:sz="0" w:space="0" w:color="auto"/>
            <w:bottom w:val="none" w:sz="0" w:space="0" w:color="auto"/>
            <w:right w:val="none" w:sz="0" w:space="0" w:color="auto"/>
          </w:divBdr>
          <w:divsChild>
            <w:div w:id="15958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32709">
      <w:bodyDiv w:val="1"/>
      <w:marLeft w:val="0"/>
      <w:marRight w:val="0"/>
      <w:marTop w:val="0"/>
      <w:marBottom w:val="0"/>
      <w:divBdr>
        <w:top w:val="none" w:sz="0" w:space="0" w:color="auto"/>
        <w:left w:val="none" w:sz="0" w:space="0" w:color="auto"/>
        <w:bottom w:val="none" w:sz="0" w:space="0" w:color="auto"/>
        <w:right w:val="none" w:sz="0" w:space="0" w:color="auto"/>
      </w:divBdr>
    </w:div>
    <w:div w:id="2072540535">
      <w:bodyDiv w:val="1"/>
      <w:marLeft w:val="0"/>
      <w:marRight w:val="0"/>
      <w:marTop w:val="0"/>
      <w:marBottom w:val="0"/>
      <w:divBdr>
        <w:top w:val="none" w:sz="0" w:space="0" w:color="auto"/>
        <w:left w:val="none" w:sz="0" w:space="0" w:color="auto"/>
        <w:bottom w:val="none" w:sz="0" w:space="0" w:color="auto"/>
        <w:right w:val="none" w:sz="0" w:space="0" w:color="auto"/>
      </w:divBdr>
      <w:divsChild>
        <w:div w:id="1983920650">
          <w:marLeft w:val="0"/>
          <w:marRight w:val="0"/>
          <w:marTop w:val="0"/>
          <w:marBottom w:val="0"/>
          <w:divBdr>
            <w:top w:val="none" w:sz="0" w:space="0" w:color="auto"/>
            <w:left w:val="none" w:sz="0" w:space="0" w:color="auto"/>
            <w:bottom w:val="none" w:sz="0" w:space="0" w:color="auto"/>
            <w:right w:val="none" w:sz="0" w:space="0" w:color="auto"/>
          </w:divBdr>
        </w:div>
        <w:div w:id="2054697527">
          <w:marLeft w:val="0"/>
          <w:marRight w:val="0"/>
          <w:marTop w:val="0"/>
          <w:marBottom w:val="0"/>
          <w:divBdr>
            <w:top w:val="none" w:sz="0" w:space="0" w:color="auto"/>
            <w:left w:val="none" w:sz="0" w:space="0" w:color="auto"/>
            <w:bottom w:val="none" w:sz="0" w:space="0" w:color="auto"/>
            <w:right w:val="none" w:sz="0" w:space="0" w:color="auto"/>
          </w:divBdr>
          <w:divsChild>
            <w:div w:id="616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192215">
      <w:bodyDiv w:val="1"/>
      <w:marLeft w:val="0"/>
      <w:marRight w:val="0"/>
      <w:marTop w:val="0"/>
      <w:marBottom w:val="0"/>
      <w:divBdr>
        <w:top w:val="none" w:sz="0" w:space="0" w:color="auto"/>
        <w:left w:val="none" w:sz="0" w:space="0" w:color="auto"/>
        <w:bottom w:val="none" w:sz="0" w:space="0" w:color="auto"/>
        <w:right w:val="none" w:sz="0" w:space="0" w:color="auto"/>
      </w:divBdr>
      <w:divsChild>
        <w:div w:id="1306935716">
          <w:marLeft w:val="0"/>
          <w:marRight w:val="0"/>
          <w:marTop w:val="0"/>
          <w:marBottom w:val="0"/>
          <w:divBdr>
            <w:top w:val="none" w:sz="0" w:space="0" w:color="auto"/>
            <w:left w:val="none" w:sz="0" w:space="0" w:color="auto"/>
            <w:bottom w:val="none" w:sz="0" w:space="0" w:color="auto"/>
            <w:right w:val="none" w:sz="0" w:space="0" w:color="auto"/>
          </w:divBdr>
        </w:div>
        <w:div w:id="228425363">
          <w:marLeft w:val="0"/>
          <w:marRight w:val="0"/>
          <w:marTop w:val="0"/>
          <w:marBottom w:val="0"/>
          <w:divBdr>
            <w:top w:val="none" w:sz="0" w:space="0" w:color="auto"/>
            <w:left w:val="none" w:sz="0" w:space="0" w:color="auto"/>
            <w:bottom w:val="none" w:sz="0" w:space="0" w:color="auto"/>
            <w:right w:val="none" w:sz="0" w:space="0" w:color="auto"/>
          </w:divBdr>
          <w:divsChild>
            <w:div w:id="1038621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forest.ckcest.cn/search/searchAction!commonIndex.action?label=dbresources&amp;typename=%E5%85%A8%E9%83%A8&amp;word=%E5%BC%A0%E6%80%80%E6%B8%85" TargetMode="External"/><Relationship Id="rId4" Type="http://schemas.openxmlformats.org/officeDocument/2006/relationships/styles" Target="styles.xml"/><Relationship Id="rId9" Type="http://schemas.openxmlformats.org/officeDocument/2006/relationships/hyperlink" Target="http://forest.ckcest.cn/search/searchAction!commonIndex.action?label=dbresources&amp;typename=%E5%85%A8%E9%83%A8&amp;word=%E9%82%93%E7%AB%8B%E6%96%8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11"/>
    <customShpInfo spid="_x0000_s2106"/>
    <customShpInfo spid="_x0000_s2104"/>
    <customShpInfo spid="_x0000_s2108"/>
    <customShpInfo spid="_x0000_s206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C8B344-AEE1-40B4-9E60-BB46896B7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16</Pages>
  <Words>2593</Words>
  <Characters>14783</Characters>
  <Application>Microsoft Office Word</Application>
  <DocSecurity>0</DocSecurity>
  <Lines>123</Lines>
  <Paragraphs>34</Paragraphs>
  <ScaleCrop>false</ScaleCrop>
  <Company>Microsoft</Company>
  <LinksUpToDate>false</LinksUpToDate>
  <CharactersWithSpaces>17342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wei</cp:lastModifiedBy>
  <cp:revision>90</cp:revision>
  <cp:lastPrinted>2022-10-09T04:22:00Z</cp:lastPrinted>
  <dcterms:created xsi:type="dcterms:W3CDTF">2021-09-01T00:58:00Z</dcterms:created>
  <dcterms:modified xsi:type="dcterms:W3CDTF">2022-10-10T01:00:00Z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5A346D7624D64BC99304C2453335B232</vt:lpwstr>
  </property>
</Properties>
</file>